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9F" w:rsidRDefault="00DA72F1">
      <w:pPr>
        <w:shd w:val="clear" w:color="auto" w:fill="FFFFFF"/>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 xml:space="preserve">Template Comment for Legal Community </w:t>
      </w:r>
      <w:r>
        <w:rPr>
          <w:rFonts w:ascii="Times New Roman" w:eastAsia="Times New Roman" w:hAnsi="Times New Roman" w:cs="Times New Roman"/>
          <w:sz w:val="28"/>
          <w:szCs w:val="28"/>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In Opposition to Proposed Asylum Ban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Monday March 27, 2023 </w:t>
      </w:r>
    </w:p>
    <w:p w:rsidR="00E50B9F" w:rsidRDefault="00DA72F1">
      <w:pPr>
        <w:shd w:val="clear" w:color="auto" w:fill="FFFFFF"/>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u w:val="single"/>
          </w:rPr>
          <w:t>Access the Proposed Rule here</w:t>
        </w:r>
      </w:hyperlink>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prepared by the National Immigrant Justice Center (NIJC), provides a template and starting place for pro bono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attorneys and other members of the legal community to draft comments opposing the Notice of Proposed Rulemaking (NPRM) issued </w:t>
      </w:r>
      <w:r>
        <w:rPr>
          <w:rFonts w:ascii="Times New Roman" w:eastAsia="Times New Roman" w:hAnsi="Times New Roman" w:cs="Times New Roman"/>
          <w:sz w:val="24"/>
          <w:szCs w:val="24"/>
        </w:rPr>
        <w:t>by the U.S. government on February 23, 2023, entitled</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i/>
            <w:color w:val="0000FF"/>
            <w:sz w:val="24"/>
            <w:szCs w:val="24"/>
            <w:u w:val="single"/>
          </w:rPr>
          <w:t>Circumvention of Lawful Pathways</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(“Rule”). This Rule threatens to undermine asylum protections for generations to come — recycling previously enjoined asylum bans to severely restrict access to asylum and harm refugees seeking</w:t>
      </w:r>
      <w:r>
        <w:rPr>
          <w:rFonts w:ascii="Times New Roman" w:eastAsia="Times New Roman" w:hAnsi="Times New Roman" w:cs="Times New Roman"/>
          <w:sz w:val="24"/>
          <w:szCs w:val="24"/>
        </w:rPr>
        <w:t xml:space="preserve"> to enter the United States at the southern border.</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Comments to the Proposed Rule are</w:t>
      </w:r>
      <w:hyperlink r:id="rId10" w:anchor="open-comment">
        <w:r>
          <w:rPr>
            <w:rFonts w:ascii="Times New Roman" w:eastAsia="Times New Roman" w:hAnsi="Times New Roman" w:cs="Times New Roman"/>
            <w:b/>
            <w:color w:val="FF0000"/>
            <w:sz w:val="24"/>
            <w:szCs w:val="24"/>
          </w:rPr>
          <w:t xml:space="preserve"> </w:t>
        </w:r>
      </w:hyperlink>
      <w:hyperlink r:id="rId11" w:anchor="open-comment">
        <w:r>
          <w:rPr>
            <w:rFonts w:ascii="Times New Roman" w:eastAsia="Times New Roman" w:hAnsi="Times New Roman" w:cs="Times New Roman"/>
            <w:b/>
            <w:color w:val="0000FF"/>
            <w:sz w:val="24"/>
            <w:szCs w:val="24"/>
            <w:u w:val="single"/>
          </w:rPr>
          <w:t>due</w:t>
        </w:r>
      </w:hyperlink>
      <w:r>
        <w:rPr>
          <w:rFonts w:ascii="Times New Roman" w:eastAsia="Times New Roman" w:hAnsi="Times New Roman" w:cs="Times New Roman"/>
          <w:b/>
          <w:color w:val="FF0000"/>
          <w:sz w:val="24"/>
          <w:szCs w:val="24"/>
        </w:rPr>
        <w:t xml:space="preserve"> at 11:59 pm ET on March 27, 2023</w:t>
      </w:r>
      <w:r>
        <w:rPr>
          <w:rFonts w:ascii="Times New Roman" w:eastAsia="Times New Roman" w:hAnsi="Times New Roman" w:cs="Times New Roman"/>
          <w:color w:val="FF0000"/>
          <w:sz w:val="24"/>
          <w:szCs w:val="24"/>
        </w:rPr>
        <w:t xml:space="preserve">.  </w:t>
      </w:r>
    </w:p>
    <w:p w:rsidR="00E50B9F" w:rsidRDefault="00DA72F1">
      <w:pPr>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Submit your comment online</w:t>
      </w:r>
      <w:hyperlink r:id="rId12">
        <w:r>
          <w:rPr>
            <w:rFonts w:ascii="Times New Roman" w:eastAsia="Times New Roman" w:hAnsi="Times New Roman" w:cs="Times New Roman"/>
            <w:color w:val="FF0000"/>
            <w:sz w:val="24"/>
            <w:szCs w:val="24"/>
          </w:rPr>
          <w:t xml:space="preserve"> </w:t>
        </w:r>
      </w:hyperlink>
      <w:hyperlink r:id="rId13">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color w:val="FF0000"/>
          <w:sz w:val="24"/>
          <w:szCs w:val="24"/>
        </w:rPr>
        <w:t xml:space="preserve"> we encourage you to upload your comment as a PDF.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Procedure Act requires that when promulgating rules, federal agencies must give membe</w:t>
      </w:r>
      <w:r>
        <w:rPr>
          <w:rFonts w:ascii="Times New Roman" w:eastAsia="Times New Roman" w:hAnsi="Times New Roman" w:cs="Times New Roman"/>
          <w:sz w:val="24"/>
          <w:szCs w:val="24"/>
        </w:rPr>
        <w:t xml:space="preserve">rs of the public the opportunity to provide comment on proposed rules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must consider all issues and comments provided that raise a “material” issue. </w:t>
      </w:r>
      <w:r>
        <w:rPr>
          <w:rFonts w:ascii="Times New Roman" w:eastAsia="Times New Roman" w:hAnsi="Times New Roman" w:cs="Times New Roman"/>
          <w:i/>
          <w:sz w:val="24"/>
          <w:szCs w:val="24"/>
        </w:rPr>
        <w:t xml:space="preserve">See </w:t>
      </w:r>
      <w:r>
        <w:rPr>
          <w:rFonts w:ascii="Times New Roman" w:eastAsia="Times New Roman" w:hAnsi="Times New Roman" w:cs="Times New Roman"/>
          <w:sz w:val="24"/>
          <w:szCs w:val="24"/>
        </w:rPr>
        <w:t xml:space="preserve">8 U.S.C. § 553(c); </w:t>
      </w:r>
      <w:r>
        <w:rPr>
          <w:rFonts w:ascii="Times New Roman" w:eastAsia="Times New Roman" w:hAnsi="Times New Roman" w:cs="Times New Roman"/>
          <w:i/>
          <w:sz w:val="24"/>
          <w:szCs w:val="24"/>
        </w:rPr>
        <w:t>Vermont Yankee Nuclear Power Corp. v. Natural Resources Defense Council, Inc</w:t>
      </w:r>
      <w:r>
        <w:rPr>
          <w:rFonts w:ascii="Times New Roman" w:eastAsia="Times New Roman" w:hAnsi="Times New Roman" w:cs="Times New Roman"/>
          <w:sz w:val="24"/>
          <w:szCs w:val="24"/>
        </w:rPr>
        <w:t>., 43</w:t>
      </w:r>
      <w:r>
        <w:rPr>
          <w:rFonts w:ascii="Times New Roman" w:eastAsia="Times New Roman" w:hAnsi="Times New Roman" w:cs="Times New Roman"/>
          <w:sz w:val="24"/>
          <w:szCs w:val="24"/>
        </w:rPr>
        <w:t xml:space="preserve">5 U.S. 519, 553–54 (1978). To trigger mandatory review, each comment must be unique. For this reason, </w:t>
      </w:r>
      <w:r>
        <w:rPr>
          <w:rFonts w:ascii="Times New Roman" w:eastAsia="Times New Roman" w:hAnsi="Times New Roman" w:cs="Times New Roman"/>
          <w:b/>
          <w:color w:val="FF0000"/>
          <w:sz w:val="24"/>
          <w:szCs w:val="24"/>
        </w:rPr>
        <w:t>it is very important to individualize your comment, NOT merely copy and paste from this template</w:t>
      </w:r>
      <w:r>
        <w:rPr>
          <w:rFonts w:ascii="Times New Roman" w:eastAsia="Times New Roman" w:hAnsi="Times New Roman" w:cs="Times New Roman"/>
          <w:sz w:val="24"/>
          <w:szCs w:val="24"/>
        </w:rPr>
        <w:t>. Suggestions for areas where you might include your own a</w:t>
      </w:r>
      <w:r>
        <w:rPr>
          <w:rFonts w:ascii="Times New Roman" w:eastAsia="Times New Roman" w:hAnsi="Times New Roman" w:cs="Times New Roman"/>
          <w:sz w:val="24"/>
          <w:szCs w:val="24"/>
        </w:rPr>
        <w:t xml:space="preserve">nalysis, anecdotes, or input </w:t>
      </w:r>
      <w:proofErr w:type="gramStart"/>
      <w:r>
        <w:rPr>
          <w:rFonts w:ascii="Times New Roman" w:eastAsia="Times New Roman" w:hAnsi="Times New Roman" w:cs="Times New Roman"/>
          <w:sz w:val="24"/>
          <w:szCs w:val="24"/>
        </w:rPr>
        <w:t>are highlighted</w:t>
      </w:r>
      <w:proofErr w:type="gramEnd"/>
      <w:r>
        <w:rPr>
          <w:rFonts w:ascii="Times New Roman" w:eastAsia="Times New Roman" w:hAnsi="Times New Roman" w:cs="Times New Roman"/>
          <w:sz w:val="24"/>
          <w:szCs w:val="24"/>
        </w:rPr>
        <w:t xml:space="preserve"> in yellow. You may include some or all of the suggested sections, or create your own new ones; do not feel bound by the structure presented here!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Some ideas for unique input include: anonymized client stories</w:t>
      </w:r>
      <w:r>
        <w:rPr>
          <w:rFonts w:ascii="Times New Roman" w:eastAsia="Times New Roman" w:hAnsi="Times New Roman" w:cs="Times New Roman"/>
          <w:sz w:val="24"/>
          <w:szCs w:val="24"/>
        </w:rPr>
        <w:t xml:space="preserve"> (please do not share any identifying information about a client); assessment of compliance with the Administrative Procedures Act, U.S. and international law, and the U.S. Constitution; citations to case law, journal articles, scientific studies, or inves</w:t>
      </w:r>
      <w:r>
        <w:rPr>
          <w:rFonts w:ascii="Times New Roman" w:eastAsia="Times New Roman" w:hAnsi="Times New Roman" w:cs="Times New Roman"/>
          <w:sz w:val="24"/>
          <w:szCs w:val="24"/>
        </w:rPr>
        <w:t>tigative and human rights reports that elucidate important issues the Departments failed to analyze; and inquiry into the practical implementation of these changes for asylum seekers, attorneys, and adjudicators.</w:t>
      </w:r>
      <w:proofErr w:type="gramEnd"/>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do NOT have to write in your official capacity (e.g., as an employee of your law firm) in order to make an impact. Your training, analysis, and interest suffice to produce valuable comments. However, a submission on behalf of your firm or organization </w:t>
      </w:r>
      <w:r>
        <w:rPr>
          <w:rFonts w:ascii="Times New Roman" w:eastAsia="Times New Roman" w:hAnsi="Times New Roman" w:cs="Times New Roman"/>
          <w:sz w:val="24"/>
          <w:szCs w:val="24"/>
        </w:rPr>
        <w:t>highlighting your pro bono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practice may also highlight expertise that will strengthen the comment process. </w:t>
      </w:r>
    </w:p>
    <w:p w:rsidR="00E50B9F" w:rsidRDefault="00E50B9F">
      <w:pPr>
        <w:shd w:val="clear" w:color="auto" w:fill="FFFFFF"/>
        <w:rPr>
          <w:rFonts w:ascii="Times New Roman" w:eastAsia="Times New Roman" w:hAnsi="Times New Roman" w:cs="Times New Roman"/>
          <w:i/>
          <w:sz w:val="24"/>
          <w:szCs w:val="24"/>
        </w:rPr>
      </w:pPr>
    </w:p>
    <w:p w:rsidR="00E50B9F" w:rsidRDefault="00DA72F1">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Topics included in this template (hyperlinked): </w:t>
      </w:r>
    </w:p>
    <w:p w:rsidR="00E50B9F" w:rsidRDefault="00DA72F1">
      <w:pPr>
        <w:numPr>
          <w:ilvl w:val="0"/>
          <w:numId w:val="2"/>
        </w:numPr>
        <w:shd w:val="clear" w:color="auto" w:fill="FFFFFF"/>
        <w:rPr>
          <w:rFonts w:ascii="Times New Roman" w:eastAsia="Times New Roman" w:hAnsi="Times New Roman" w:cs="Times New Roman"/>
          <w:sz w:val="24"/>
          <w:szCs w:val="24"/>
        </w:rPr>
      </w:pPr>
      <w:hyperlink w:anchor="nqy8oaocp5ng">
        <w:r>
          <w:rPr>
            <w:rFonts w:ascii="Times New Roman" w:eastAsia="Times New Roman" w:hAnsi="Times New Roman" w:cs="Times New Roman"/>
            <w:color w:val="0000FF"/>
            <w:sz w:val="24"/>
            <w:szCs w:val="24"/>
            <w:u w:val="single"/>
          </w:rPr>
          <w:t>Introduction and overview of the Rule</w:t>
        </w:r>
      </w:hyperlink>
    </w:p>
    <w:p w:rsidR="00E50B9F" w:rsidRDefault="00DA72F1">
      <w:pPr>
        <w:numPr>
          <w:ilvl w:val="0"/>
          <w:numId w:val="2"/>
        </w:numPr>
        <w:shd w:val="clear" w:color="auto" w:fill="FFFFFF"/>
        <w:rPr>
          <w:rFonts w:ascii="Times New Roman" w:eastAsia="Times New Roman" w:hAnsi="Times New Roman" w:cs="Times New Roman"/>
          <w:sz w:val="24"/>
          <w:szCs w:val="24"/>
        </w:rPr>
      </w:pPr>
      <w:hyperlink w:anchor="llik2y14fslk">
        <w:r>
          <w:rPr>
            <w:rFonts w:ascii="Times New Roman" w:eastAsia="Times New Roman" w:hAnsi="Times New Roman" w:cs="Times New Roman"/>
            <w:color w:val="0000FF"/>
            <w:sz w:val="24"/>
            <w:szCs w:val="24"/>
            <w:u w:val="single"/>
          </w:rPr>
          <w:t>Objection to limited 30 day comment period</w:t>
        </w:r>
      </w:hyperlink>
      <w:r>
        <w:rPr>
          <w:rFonts w:ascii="Times New Roman" w:eastAsia="Times New Roman" w:hAnsi="Times New Roman" w:cs="Times New Roman"/>
          <w:sz w:val="24"/>
          <w:szCs w:val="24"/>
        </w:rPr>
        <w:t xml:space="preserve"> </w:t>
      </w:r>
    </w:p>
    <w:p w:rsidR="00E50B9F" w:rsidRDefault="00DA72F1">
      <w:pPr>
        <w:numPr>
          <w:ilvl w:val="0"/>
          <w:numId w:val="2"/>
        </w:numPr>
        <w:shd w:val="clear" w:color="auto" w:fill="FFFFFF"/>
        <w:rPr>
          <w:rFonts w:ascii="Times New Roman" w:eastAsia="Times New Roman" w:hAnsi="Times New Roman" w:cs="Times New Roman"/>
          <w:sz w:val="24"/>
          <w:szCs w:val="24"/>
        </w:rPr>
      </w:pPr>
      <w:hyperlink w:anchor="9x4s84z06pj6">
        <w:r>
          <w:rPr>
            <w:rFonts w:ascii="Times New Roman" w:eastAsia="Times New Roman" w:hAnsi="Times New Roman" w:cs="Times New Roman"/>
            <w:color w:val="0000FF"/>
            <w:sz w:val="24"/>
            <w:szCs w:val="24"/>
            <w:u w:val="single"/>
          </w:rPr>
          <w:t>Concerns re international and domestic refugee and asylum law obligations</w:t>
        </w:r>
      </w:hyperlink>
    </w:p>
    <w:p w:rsidR="00E50B9F" w:rsidRDefault="00DA72F1">
      <w:pPr>
        <w:numPr>
          <w:ilvl w:val="0"/>
          <w:numId w:val="2"/>
        </w:numPr>
        <w:shd w:val="clear" w:color="auto" w:fill="FFFFFF"/>
        <w:rPr>
          <w:rFonts w:ascii="Times New Roman" w:eastAsia="Times New Roman" w:hAnsi="Times New Roman" w:cs="Times New Roman"/>
          <w:sz w:val="24"/>
          <w:szCs w:val="24"/>
        </w:rPr>
      </w:pPr>
      <w:hyperlink w:anchor="68qnivid189o">
        <w:r>
          <w:rPr>
            <w:rFonts w:ascii="Times New Roman" w:eastAsia="Times New Roman" w:hAnsi="Times New Roman" w:cs="Times New Roman"/>
            <w:color w:val="0000FF"/>
            <w:sz w:val="24"/>
            <w:szCs w:val="24"/>
            <w:u w:val="single"/>
          </w:rPr>
          <w:t>Concerns regarding the CBP One app and making asylum acces</w:t>
        </w:r>
        <w:r>
          <w:rPr>
            <w:rFonts w:ascii="Times New Roman" w:eastAsia="Times New Roman" w:hAnsi="Times New Roman" w:cs="Times New Roman"/>
            <w:color w:val="0000FF"/>
            <w:sz w:val="24"/>
            <w:szCs w:val="24"/>
            <w:u w:val="single"/>
          </w:rPr>
          <w:t>s contingent on access to technology</w:t>
        </w:r>
      </w:hyperlink>
    </w:p>
    <w:p w:rsidR="00E50B9F" w:rsidRDefault="00DA72F1">
      <w:pPr>
        <w:numPr>
          <w:ilvl w:val="0"/>
          <w:numId w:val="2"/>
        </w:numPr>
        <w:shd w:val="clear" w:color="auto" w:fill="FFFFFF"/>
        <w:rPr>
          <w:rFonts w:ascii="Times New Roman" w:eastAsia="Times New Roman" w:hAnsi="Times New Roman" w:cs="Times New Roman"/>
          <w:sz w:val="24"/>
          <w:szCs w:val="24"/>
        </w:rPr>
      </w:pPr>
      <w:hyperlink w:anchor="rh77wty3n7s">
        <w:r>
          <w:rPr>
            <w:rFonts w:ascii="Times New Roman" w:eastAsia="Times New Roman" w:hAnsi="Times New Roman" w:cs="Times New Roman"/>
            <w:color w:val="0000FF"/>
            <w:sz w:val="24"/>
            <w:szCs w:val="24"/>
            <w:u w:val="single"/>
          </w:rPr>
          <w:t>New limited lawful pathways are not a replacement for asylum access at the border</w:t>
        </w:r>
      </w:hyperlink>
    </w:p>
    <w:p w:rsidR="00E50B9F" w:rsidRDefault="00DA72F1">
      <w:pPr>
        <w:numPr>
          <w:ilvl w:val="0"/>
          <w:numId w:val="2"/>
        </w:numPr>
        <w:shd w:val="clear" w:color="auto" w:fill="FFFFFF"/>
        <w:rPr>
          <w:rFonts w:ascii="Times New Roman" w:eastAsia="Times New Roman" w:hAnsi="Times New Roman" w:cs="Times New Roman"/>
          <w:sz w:val="24"/>
          <w:szCs w:val="24"/>
        </w:rPr>
      </w:pPr>
      <w:hyperlink w:anchor="cj7pagvst9pg">
        <w:r>
          <w:rPr>
            <w:rFonts w:ascii="Times New Roman" w:eastAsia="Times New Roman" w:hAnsi="Times New Roman" w:cs="Times New Roman"/>
            <w:color w:val="0000FF"/>
            <w:sz w:val="24"/>
            <w:szCs w:val="24"/>
            <w:u w:val="single"/>
          </w:rPr>
          <w:t>Realities of asylum access in Mexico and other transit countries</w:t>
        </w:r>
      </w:hyperlink>
    </w:p>
    <w:p w:rsidR="00E50B9F" w:rsidRDefault="00DA72F1">
      <w:pPr>
        <w:numPr>
          <w:ilvl w:val="0"/>
          <w:numId w:val="2"/>
        </w:numPr>
        <w:shd w:val="clear" w:color="auto" w:fill="FFFFFF"/>
        <w:rPr>
          <w:rFonts w:ascii="Times New Roman" w:eastAsia="Times New Roman" w:hAnsi="Times New Roman" w:cs="Times New Roman"/>
          <w:sz w:val="24"/>
          <w:szCs w:val="24"/>
        </w:rPr>
      </w:pPr>
      <w:hyperlink w:anchor="r82rb44dg856">
        <w:r>
          <w:rPr>
            <w:rFonts w:ascii="Times New Roman" w:eastAsia="Times New Roman" w:hAnsi="Times New Roman" w:cs="Times New Roman"/>
            <w:color w:val="0000FF"/>
            <w:sz w:val="24"/>
            <w:szCs w:val="24"/>
            <w:u w:val="single"/>
          </w:rPr>
          <w:t>Compromised due process and access to counsel</w:t>
        </w:r>
      </w:hyperlink>
    </w:p>
    <w:p w:rsidR="00E50B9F" w:rsidRDefault="00E50B9F">
      <w:pPr>
        <w:shd w:val="clear" w:color="auto" w:fill="FFFFFF"/>
        <w:jc w:val="both"/>
        <w:rPr>
          <w:rFonts w:ascii="Times New Roman" w:eastAsia="Times New Roman" w:hAnsi="Times New Roman" w:cs="Times New Roman"/>
          <w:b/>
          <w:sz w:val="24"/>
          <w:szCs w:val="24"/>
        </w:rPr>
      </w:pPr>
    </w:p>
    <w:p w:rsidR="00E50B9F" w:rsidRDefault="00DA72F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resources:  </w:t>
      </w:r>
    </w:p>
    <w:p w:rsidR="00E50B9F" w:rsidRDefault="00DA72F1">
      <w:pPr>
        <w:numPr>
          <w:ilvl w:val="0"/>
          <w:numId w:val="1"/>
        </w:num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Click-to-comment campaign</w:t>
        </w:r>
      </w:hyperlink>
      <w:r>
        <w:rPr>
          <w:rFonts w:ascii="Times New Roman" w:eastAsia="Times New Roman" w:hAnsi="Times New Roman" w:cs="Times New Roman"/>
          <w:sz w:val="24"/>
          <w:szCs w:val="24"/>
        </w:rPr>
        <w:t xml:space="preserve"> hosted by the American Immigration Council’s Immigrant Justice Camp (provides a shorter template for those with less time to individualize); </w:t>
      </w:r>
    </w:p>
    <w:p w:rsidR="00E50B9F" w:rsidRDefault="00DA72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First,</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0000FF"/>
            <w:sz w:val="24"/>
            <w:szCs w:val="24"/>
            <w:u w:val="single"/>
          </w:rPr>
          <w:t>Biden Administration’s Proposed Asylum Ban: Illegal, Inhumane, and No Solution</w:t>
        </w:r>
      </w:hyperlink>
      <w:r>
        <w:rPr>
          <w:rFonts w:ascii="Times New Roman" w:eastAsia="Times New Roman" w:hAnsi="Times New Roman" w:cs="Times New Roman"/>
          <w:sz w:val="24"/>
          <w:szCs w:val="24"/>
        </w:rPr>
        <w:t xml:space="preserve"> (Feb. 2023) (a Fact Sheet analyzing th</w:t>
      </w:r>
      <w:r>
        <w:rPr>
          <w:rFonts w:ascii="Times New Roman" w:eastAsia="Times New Roman" w:hAnsi="Times New Roman" w:cs="Times New Roman"/>
          <w:sz w:val="24"/>
          <w:szCs w:val="24"/>
        </w:rPr>
        <w:t xml:space="preserve">e Rule); </w:t>
      </w:r>
    </w:p>
    <w:p w:rsidR="00E50B9F" w:rsidRDefault="00DA72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NIJC,</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0000FF"/>
            <w:sz w:val="24"/>
            <w:szCs w:val="24"/>
            <w:u w:val="single"/>
          </w:rPr>
          <w:t>Solutions for a Humane Border Policy</w:t>
        </w:r>
      </w:hyperlink>
      <w:r>
        <w:rPr>
          <w:rFonts w:ascii="Times New Roman" w:eastAsia="Times New Roman" w:hAnsi="Times New Roman" w:cs="Times New Roman"/>
          <w:sz w:val="24"/>
          <w:szCs w:val="24"/>
        </w:rPr>
        <w:t xml:space="preserve"> (Jan. 2023) (helpful fo</w:t>
      </w:r>
      <w:r>
        <w:rPr>
          <w:rFonts w:ascii="Times New Roman" w:eastAsia="Times New Roman" w:hAnsi="Times New Roman" w:cs="Times New Roman"/>
          <w:sz w:val="24"/>
          <w:szCs w:val="24"/>
        </w:rPr>
        <w:t xml:space="preserve">r those interested in identifying alternative solutions to this Rule in their comment); </w:t>
      </w:r>
    </w:p>
    <w:p w:rsidR="00E50B9F" w:rsidRDefault="00DA72F1">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Aleaziz</w:t>
      </w:r>
      <w:proofErr w:type="spellEnd"/>
      <w:r>
        <w:rPr>
          <w:rFonts w:ascii="Times New Roman" w:eastAsia="Times New Roman" w:hAnsi="Times New Roman" w:cs="Times New Roman"/>
          <w:sz w:val="24"/>
          <w:szCs w:val="24"/>
        </w:rPr>
        <w:t>, Los Angeles Times, “</w:t>
      </w:r>
      <w:hyperlink r:id="rId19">
        <w:r>
          <w:rPr>
            <w:rFonts w:ascii="Times New Roman" w:eastAsia="Times New Roman" w:hAnsi="Times New Roman" w:cs="Times New Roman"/>
            <w:color w:val="0000FF"/>
            <w:sz w:val="24"/>
            <w:szCs w:val="24"/>
            <w:u w:val="single"/>
          </w:rPr>
          <w:t>News Analysis: Why the border ‘will</w:t>
        </w:r>
        <w:r>
          <w:rPr>
            <w:rFonts w:ascii="Times New Roman" w:eastAsia="Times New Roman" w:hAnsi="Times New Roman" w:cs="Times New Roman"/>
            <w:color w:val="0000FF"/>
            <w:sz w:val="24"/>
            <w:szCs w:val="24"/>
            <w:u w:val="single"/>
          </w:rPr>
          <w:t xml:space="preserve"> never go back to what it was before Trump,’</w:t>
        </w:r>
      </w:hyperlink>
      <w:r>
        <w:rPr>
          <w:rFonts w:ascii="Times New Roman" w:eastAsia="Times New Roman" w:hAnsi="Times New Roman" w:cs="Times New Roman"/>
          <w:sz w:val="24"/>
          <w:szCs w:val="24"/>
        </w:rPr>
        <w:t xml:space="preserve">” Mar. 2, 2023 (including interviews with Biden administration officials concerned that the Rule will permanently alter asylum policy).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Email Heidi Altman, NIJC’s Policy Director, at </w:t>
      </w:r>
      <w:r>
        <w:rPr>
          <w:rFonts w:ascii="Times New Roman" w:eastAsia="Times New Roman" w:hAnsi="Times New Roman" w:cs="Times New Roman"/>
          <w:color w:val="0000FF"/>
          <w:sz w:val="24"/>
          <w:szCs w:val="24"/>
          <w:u w:val="single"/>
        </w:rPr>
        <w:t>haltman@heartla</w:t>
      </w:r>
      <w:r>
        <w:rPr>
          <w:rFonts w:ascii="Times New Roman" w:eastAsia="Times New Roman" w:hAnsi="Times New Roman" w:cs="Times New Roman"/>
          <w:color w:val="0000FF"/>
          <w:sz w:val="24"/>
          <w:szCs w:val="24"/>
          <w:u w:val="single"/>
        </w:rPr>
        <w:t>ndalliance.org</w:t>
      </w:r>
      <w:r>
        <w:rPr>
          <w:rFonts w:ascii="Times New Roman" w:eastAsia="Times New Roman" w:hAnsi="Times New Roman" w:cs="Times New Roman"/>
          <w:sz w:val="24"/>
          <w:szCs w:val="24"/>
        </w:rPr>
        <w:t xml:space="preserve">.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center"/>
        <w:rPr>
          <w:color w:val="666666"/>
          <w:sz w:val="18"/>
          <w:szCs w:val="18"/>
        </w:rPr>
      </w:pPr>
      <w:r>
        <w:rPr>
          <w:color w:val="666666"/>
          <w:sz w:val="18"/>
          <w:szCs w:val="18"/>
        </w:rPr>
        <w:t xml:space="preserve"> </w:t>
      </w:r>
    </w:p>
    <w:p w:rsidR="00E50B9F" w:rsidRDefault="00DA72F1">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50B9F" w:rsidRDefault="00DA72F1">
      <w:pPr>
        <w:shd w:val="clear" w:color="auto" w:fill="FFFFFF"/>
        <w:jc w:val="center"/>
        <w:rPr>
          <w:rFonts w:ascii="Times New Roman" w:eastAsia="Times New Roman" w:hAnsi="Times New Roman" w:cs="Times New Roman"/>
          <w:b/>
          <w:sz w:val="24"/>
          <w:szCs w:val="24"/>
        </w:rPr>
      </w:pPr>
      <w:r>
        <w:br w:type="page"/>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 BONO TEMPLATE</w:t>
      </w:r>
      <w:r>
        <w:rPr>
          <w:rFonts w:ascii="Times New Roman" w:eastAsia="Times New Roman" w:hAnsi="Times New Roman" w:cs="Times New Roman"/>
          <w:sz w:val="24"/>
          <w:szCs w:val="24"/>
        </w:rPr>
        <w:t xml:space="preserve"> </w:t>
      </w:r>
    </w:p>
    <w:p w:rsidR="00E50B9F" w:rsidRDefault="00DA72F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highlight w:val="yellow"/>
        </w:rPr>
        <w:t>___</w:t>
      </w:r>
      <w:r>
        <w:rPr>
          <w:rFonts w:ascii="Times New Roman" w:eastAsia="Times New Roman" w:hAnsi="Times New Roman" w:cs="Times New Roman"/>
          <w:sz w:val="24"/>
          <w:szCs w:val="24"/>
        </w:rPr>
        <w:t xml:space="preserve">, 2023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w:t>
      </w:r>
      <w:hyperlink r:id="rId20">
        <w:r>
          <w:rPr>
            <w:rFonts w:ascii="Times New Roman" w:eastAsia="Times New Roman" w:hAnsi="Times New Roman" w:cs="Times New Roman"/>
            <w:i/>
            <w:sz w:val="24"/>
            <w:szCs w:val="24"/>
          </w:rPr>
          <w:t xml:space="preserve"> </w:t>
        </w:r>
      </w:hyperlink>
      <w:hyperlink r:id="rId21">
        <w:r>
          <w:rPr>
            <w:rFonts w:ascii="Times New Roman" w:eastAsia="Times New Roman" w:hAnsi="Times New Roman" w:cs="Times New Roman"/>
            <w:i/>
            <w:color w:val="0000FF"/>
            <w:sz w:val="24"/>
            <w:szCs w:val="24"/>
            <w:u w:val="single"/>
          </w:rPr>
          <w:t>https://www.regulations.gov/commenton/USCIS-2022-0016-0001</w:t>
        </w:r>
      </w:hyperlink>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sectPr w:rsidR="00E50B9F">
          <w:headerReference w:type="default" r:id="rId22"/>
          <w:headerReference w:type="first" r:id="rId23"/>
          <w:footerReference w:type="first" r:id="rId24"/>
          <w:pgSz w:w="12240" w:h="15840"/>
          <w:pgMar w:top="1440" w:right="1440" w:bottom="1440" w:left="1440" w:header="720" w:footer="720" w:gutter="0"/>
          <w:pgNumType w:start="1"/>
          <w:cols w:space="720"/>
          <w:titlePg/>
        </w:sect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Alder Reid, Assistant Director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Policy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Office for Immigration Review, Department of Justice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Falls Church, VA</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Delgado, Acting Director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Border and Immigration Policy,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Strategy, Policy, and Plans,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Homeland Security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D.C. </w:t>
      </w:r>
    </w:p>
    <w:p w:rsidR="00E50B9F" w:rsidRDefault="00E50B9F">
      <w:pPr>
        <w:shd w:val="clear" w:color="auto" w:fill="FFFFFF"/>
        <w:rPr>
          <w:rFonts w:ascii="Times New Roman" w:eastAsia="Times New Roman" w:hAnsi="Times New Roman" w:cs="Times New Roman"/>
          <w:sz w:val="24"/>
          <w:szCs w:val="24"/>
        </w:rPr>
        <w:sectPr w:rsidR="00E50B9F">
          <w:type w:val="continuous"/>
          <w:pgSz w:w="12240" w:h="15840"/>
          <w:pgMar w:top="1440" w:right="1440" w:bottom="1440" w:left="1440" w:header="720" w:footer="720" w:gutter="0"/>
          <w:cols w:num="2" w:space="720" w:equalWidth="0">
            <w:col w:w="4320" w:space="720"/>
            <w:col w:w="4320" w:space="0"/>
          </w:cols>
        </w:sectPr>
      </w:pPr>
    </w:p>
    <w:p w:rsidR="00E50B9F" w:rsidRDefault="00DA72F1">
      <w:pPr>
        <w:shd w:val="clear" w:color="auto" w:fill="FFFFFF"/>
        <w:rPr>
          <w:rFonts w:ascii="Calibri" w:eastAsia="Calibri" w:hAnsi="Calibri" w:cs="Calibri"/>
          <w:sz w:val="24"/>
          <w:szCs w:val="24"/>
        </w:rPr>
      </w:pPr>
      <w:r>
        <w:rPr>
          <w:rFonts w:ascii="Times New Roman" w:eastAsia="Times New Roman" w:hAnsi="Times New Roman" w:cs="Times New Roman"/>
          <w:b/>
          <w:sz w:val="24"/>
          <w:szCs w:val="24"/>
        </w:rPr>
        <w:t>RE:</w:t>
      </w:r>
      <w:r>
        <w:rPr>
          <w:rFonts w:ascii="Calibri" w:eastAsia="Calibri" w:hAnsi="Calibri" w:cs="Calibri"/>
          <w:sz w:val="24"/>
          <w:szCs w:val="24"/>
        </w:rPr>
        <w:tab/>
      </w:r>
      <w:r>
        <w:rPr>
          <w:rFonts w:ascii="Times New Roman" w:eastAsia="Times New Roman" w:hAnsi="Times New Roman" w:cs="Times New Roman"/>
          <w:b/>
          <w:sz w:val="24"/>
          <w:szCs w:val="24"/>
        </w:rPr>
        <w:t xml:space="preserve">Comments in Opposition to the Joint Notice of Proposed Rulemaking entitled </w:t>
      </w:r>
      <w:r>
        <w:rPr>
          <w:rFonts w:ascii="Calibri" w:eastAsia="Calibri" w:hAnsi="Calibri" w:cs="Calibri"/>
          <w:sz w:val="24"/>
          <w:szCs w:val="24"/>
        </w:rPr>
        <w:tab/>
      </w:r>
    </w:p>
    <w:p w:rsidR="00E50B9F" w:rsidRDefault="00DA72F1">
      <w:pPr>
        <w:shd w:val="clear" w:color="auto" w:fill="FFFFFF"/>
        <w:rPr>
          <w:rFonts w:ascii="Calibri" w:eastAsia="Calibri" w:hAnsi="Calibri" w:cs="Calibri"/>
          <w:sz w:val="24"/>
          <w:szCs w:val="24"/>
        </w:rPr>
      </w:pPr>
      <w:r>
        <w:rPr>
          <w:rFonts w:ascii="Times New Roman" w:eastAsia="Times New Roman" w:hAnsi="Times New Roman" w:cs="Times New Roman"/>
          <w:b/>
          <w:i/>
          <w:sz w:val="24"/>
          <w:szCs w:val="24"/>
        </w:rPr>
        <w:t>Circumvention of Lawful Pathways</w:t>
      </w:r>
      <w:proofErr w:type="gramStart"/>
      <w:r>
        <w:rPr>
          <w:rFonts w:ascii="Times New Roman" w:eastAsia="Times New Roman" w:hAnsi="Times New Roman" w:cs="Times New Roman"/>
          <w:b/>
          <w:i/>
          <w:sz w:val="24"/>
          <w:szCs w:val="24"/>
        </w:rPr>
        <w:t>;</w:t>
      </w:r>
      <w:proofErr w:type="gramEnd"/>
      <w:r>
        <w:fldChar w:fldCharType="begin"/>
      </w:r>
      <w:r>
        <w:instrText xml:space="preserve"> HYPERLINK "https://www.federalregister.gov/documents/2023/02/23/2023-03718/circumvention-of-lawful-pathways" \h </w:instrText>
      </w:r>
      <w:r>
        <w:fldChar w:fldCharType="separate"/>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fldChar w:fldCharType="end"/>
      </w:r>
      <w:hyperlink r:id="rId25">
        <w:r>
          <w:rPr>
            <w:rFonts w:ascii="Times New Roman" w:eastAsia="Times New Roman" w:hAnsi="Times New Roman" w:cs="Times New Roman"/>
            <w:b/>
            <w:color w:val="0000FF"/>
            <w:sz w:val="24"/>
            <w:szCs w:val="24"/>
            <w:u w:val="single"/>
          </w:rPr>
          <w:t>RIN: 1125-AB26 / 1615-AC83</w:t>
        </w:r>
      </w:hyperlink>
      <w:r>
        <w:rPr>
          <w:rFonts w:ascii="Times New Roman" w:eastAsia="Times New Roman" w:hAnsi="Times New Roman" w:cs="Times New Roman"/>
          <w:b/>
          <w:sz w:val="24"/>
          <w:szCs w:val="24"/>
        </w:rPr>
        <w:t xml:space="preserve"> / Docket No: </w:t>
      </w:r>
      <w:r>
        <w:rPr>
          <w:rFonts w:ascii="Calibri" w:eastAsia="Calibri" w:hAnsi="Calibri" w:cs="Calibri"/>
          <w:sz w:val="24"/>
          <w:szCs w:val="24"/>
        </w:rPr>
        <w:tab/>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USCIS 2022-0016 / A.G. Order No. 5605-2023</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Assistant Director Reid and Acting Director Delgado: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highlight w:val="yellow"/>
        </w:rPr>
        <w:t>[I/we/law firm am/are/is]</w:t>
      </w:r>
      <w:r>
        <w:rPr>
          <w:rFonts w:ascii="Times New Roman" w:eastAsia="Times New Roman" w:hAnsi="Times New Roman" w:cs="Times New Roman"/>
          <w:sz w:val="24"/>
          <w:szCs w:val="24"/>
        </w:rPr>
        <w:t xml:space="preserve"> submitting the following comments to the Department of Homeland Security (DHS), U.S. Citizenship and Immigration Services (USCIS), and the Department of Justice (DOJ), Executive Office for Immigration Review (EOIR) (“the agencies”) in response and opposit</w:t>
      </w:r>
      <w:r>
        <w:rPr>
          <w:rFonts w:ascii="Times New Roman" w:eastAsia="Times New Roman" w:hAnsi="Times New Roman" w:cs="Times New Roman"/>
          <w:sz w:val="24"/>
          <w:szCs w:val="24"/>
        </w:rPr>
        <w:t>ion to the above-referenced Notice of Proposed Rulemaking (“NPRM” or “the Rule”) issued by the agencies on February 23, 2023.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yellow"/>
        </w:rPr>
        <w:t>[I/we/law firm]</w:t>
      </w:r>
      <w:r>
        <w:rPr>
          <w:rFonts w:ascii="Times New Roman" w:eastAsia="Times New Roman" w:hAnsi="Times New Roman" w:cs="Times New Roman"/>
          <w:sz w:val="24"/>
          <w:szCs w:val="24"/>
        </w:rPr>
        <w:t xml:space="preserve"> strongly oppose</w:t>
      </w:r>
      <w:r>
        <w:rPr>
          <w:rFonts w:ascii="Times New Roman" w:eastAsia="Times New Roman" w:hAnsi="Times New Roman" w:cs="Times New Roman"/>
          <w:i/>
          <w:sz w:val="24"/>
          <w:szCs w:val="24"/>
          <w:highlight w:val="yellow"/>
        </w:rPr>
        <w:t>[s]</w:t>
      </w:r>
      <w:r>
        <w:rPr>
          <w:rFonts w:ascii="Times New Roman" w:eastAsia="Times New Roman" w:hAnsi="Times New Roman" w:cs="Times New Roman"/>
          <w:sz w:val="24"/>
          <w:szCs w:val="24"/>
        </w:rPr>
        <w:t xml:space="preserve"> the Proposed Rule, which will prevent current and future asylum seekers from accessing protecti</w:t>
      </w:r>
      <w:r>
        <w:rPr>
          <w:rFonts w:ascii="Times New Roman" w:eastAsia="Times New Roman" w:hAnsi="Times New Roman" w:cs="Times New Roman"/>
          <w:sz w:val="24"/>
          <w:szCs w:val="24"/>
        </w:rPr>
        <w:t xml:space="preserve">on they merit under domestic and international law, result in the return of many refugees to harm, and leave others in the United States without stable protection.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[I/we/law firm]</w:t>
      </w:r>
      <w:r>
        <w:rPr>
          <w:rFonts w:ascii="Times New Roman" w:eastAsia="Times New Roman" w:hAnsi="Times New Roman" w:cs="Times New Roman"/>
          <w:sz w:val="24"/>
          <w:szCs w:val="24"/>
        </w:rPr>
        <w:t xml:space="preserve"> urge</w:t>
      </w:r>
      <w:r>
        <w:rPr>
          <w:rFonts w:ascii="Times New Roman" w:eastAsia="Times New Roman" w:hAnsi="Times New Roman" w:cs="Times New Roman"/>
          <w:i/>
          <w:sz w:val="24"/>
          <w:szCs w:val="24"/>
          <w:highlight w:val="yellow"/>
        </w:rPr>
        <w:t>[s]</w:t>
      </w:r>
      <w:r>
        <w:rPr>
          <w:rFonts w:ascii="Times New Roman" w:eastAsia="Times New Roman" w:hAnsi="Times New Roman" w:cs="Times New Roman"/>
          <w:sz w:val="24"/>
          <w:szCs w:val="24"/>
        </w:rPr>
        <w:t xml:space="preserve"> EOIR and DHS to withdraw the Rule in its entirety and ensure that a full and fair asylum system is made accessible to all those who seek refuge in the United States.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[Insert paragraph here describing your interest in this NPRM, highlighting pro bono se</w:t>
      </w:r>
      <w:r>
        <w:rPr>
          <w:rFonts w:ascii="Times New Roman" w:eastAsia="Times New Roman" w:hAnsi="Times New Roman" w:cs="Times New Roman"/>
          <w:i/>
          <w:sz w:val="24"/>
          <w:szCs w:val="24"/>
          <w:highlight w:val="yellow"/>
        </w:rPr>
        <w:t>rvice, experience and interest in asylum/immigration or administrative law, and concerns regarding the United States’ increasingly restrictive approach to asylum law and policy.]</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bookmarkStart w:id="1" w:name="nqy8oaocp5ng" w:colFirst="0" w:colLast="0"/>
      <w:bookmarkEnd w:id="1"/>
      <w:r>
        <w:rPr>
          <w:rFonts w:ascii="Times New Roman" w:eastAsia="Times New Roman" w:hAnsi="Times New Roman" w:cs="Times New Roman"/>
          <w:b/>
          <w:sz w:val="24"/>
          <w:szCs w:val="24"/>
        </w:rPr>
        <w:t>Introduction and overview of the Rule</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Rule incorporates a </w:t>
      </w:r>
      <w:r>
        <w:rPr>
          <w:rFonts w:ascii="Times New Roman" w:eastAsia="Times New Roman" w:hAnsi="Times New Roman" w:cs="Times New Roman"/>
          <w:sz w:val="24"/>
          <w:szCs w:val="24"/>
        </w:rPr>
        <w:t>new, sweeping ground of ineligibility for asylum seekers arriving at the U.S. southern border who did not seek asylum in a country of transit and/or did not obtain an appointment to present at the border using a mobile phone application known as “CBP One.”</w:t>
      </w:r>
      <w:r>
        <w:rPr>
          <w:rFonts w:ascii="Times New Roman" w:eastAsia="Times New Roman" w:hAnsi="Times New Roman" w:cs="Times New Roman"/>
          <w:sz w:val="24"/>
          <w:szCs w:val="24"/>
        </w:rPr>
        <w:t xml:space="preserve"> Government officials have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000FF"/>
            <w:sz w:val="24"/>
            <w:szCs w:val="24"/>
            <w:u w:val="single"/>
          </w:rPr>
          <w:t>privately acknowledged</w:t>
        </w:r>
      </w:hyperlink>
      <w:r>
        <w:rPr>
          <w:rFonts w:ascii="Times New Roman" w:eastAsia="Times New Roman" w:hAnsi="Times New Roman" w:cs="Times New Roman"/>
          <w:sz w:val="24"/>
          <w:szCs w:val="24"/>
        </w:rPr>
        <w:t xml:space="preserve"> that this Ru</w:t>
      </w:r>
      <w:r>
        <w:rPr>
          <w:rFonts w:ascii="Times New Roman" w:eastAsia="Times New Roman" w:hAnsi="Times New Roman" w:cs="Times New Roman"/>
          <w:sz w:val="24"/>
          <w:szCs w:val="24"/>
        </w:rPr>
        <w:t xml:space="preserve">le will constitute a </w:t>
      </w:r>
      <w:r>
        <w:rPr>
          <w:rFonts w:ascii="Times New Roman" w:eastAsia="Times New Roman" w:hAnsi="Times New Roman" w:cs="Times New Roman"/>
          <w:sz w:val="24"/>
          <w:szCs w:val="24"/>
        </w:rPr>
        <w:lastRenderedPageBreak/>
        <w:t xml:space="preserve">foundational shift in the U.S. asylum system, making access to asylum at the southern border the exception rather than the norm.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proposed Rule provides that people arriving at the southern border without permission to enter wil</w:t>
      </w:r>
      <w:r>
        <w:rPr>
          <w:rFonts w:ascii="Times New Roman" w:eastAsia="Times New Roman" w:hAnsi="Times New Roman" w:cs="Times New Roman"/>
          <w:sz w:val="24"/>
          <w:szCs w:val="24"/>
        </w:rPr>
        <w:t>l be presumed ineligible for asylum if they did not seek and receive a denial of asylum in a transit country or countries, and/or if they entered between ports of entry or at a port of entry without having obtained an appointment via a mobile application c</w:t>
      </w:r>
      <w:r>
        <w:rPr>
          <w:rFonts w:ascii="Times New Roman" w:eastAsia="Times New Roman" w:hAnsi="Times New Roman" w:cs="Times New Roman"/>
          <w:sz w:val="24"/>
          <w:szCs w:val="24"/>
        </w:rPr>
        <w:t>alled CBP One.</w:t>
      </w:r>
      <w:proofErr w:type="gramEnd"/>
      <w:r>
        <w:rPr>
          <w:rFonts w:ascii="Times New Roman" w:eastAsia="Times New Roman" w:hAnsi="Times New Roman" w:cs="Times New Roman"/>
          <w:sz w:val="24"/>
          <w:szCs w:val="24"/>
        </w:rPr>
        <w:t xml:space="preserve"> People subject to the Rule must “rebut” this presumption by showing the presumption was incorrectly applied to them or they fall within an exception to the rule, including rape survivors, trafficking victims, and those facing acute emergenci</w:t>
      </w:r>
      <w:r>
        <w:rPr>
          <w:rFonts w:ascii="Times New Roman" w:eastAsia="Times New Roman" w:hAnsi="Times New Roman" w:cs="Times New Roman"/>
          <w:sz w:val="24"/>
          <w:szCs w:val="24"/>
        </w:rPr>
        <w:t xml:space="preserve">es or other “exceptionally compelling circumstances.” Those who fail to rebut the presumption </w:t>
      </w:r>
      <w:proofErr w:type="gramStart"/>
      <w:r>
        <w:rPr>
          <w:rFonts w:ascii="Times New Roman" w:eastAsia="Times New Roman" w:hAnsi="Times New Roman" w:cs="Times New Roman"/>
          <w:sz w:val="24"/>
          <w:szCs w:val="24"/>
        </w:rPr>
        <w:t>will be swiftly deported</w:t>
      </w:r>
      <w:proofErr w:type="gramEnd"/>
      <w:r>
        <w:rPr>
          <w:rFonts w:ascii="Times New Roman" w:eastAsia="Times New Roman" w:hAnsi="Times New Roman" w:cs="Times New Roman"/>
          <w:sz w:val="24"/>
          <w:szCs w:val="24"/>
        </w:rPr>
        <w:t xml:space="preserve"> unless they can meet a heightened standard to establish their fear of return. Even then, those who meet this heightened standard will onl</w:t>
      </w:r>
      <w:r>
        <w:rPr>
          <w:rFonts w:ascii="Times New Roman" w:eastAsia="Times New Roman" w:hAnsi="Times New Roman" w:cs="Times New Roman"/>
          <w:sz w:val="24"/>
          <w:szCs w:val="24"/>
        </w:rPr>
        <w:t xml:space="preserve">y be permitted to seek a lesser form of protection than asylum, known as withholding of removal or protection under the Convention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Torture. These lesser forms of protection provide no path to citizenship, expose people to the perennial risk of remo</w:t>
      </w:r>
      <w:r>
        <w:rPr>
          <w:rFonts w:ascii="Times New Roman" w:eastAsia="Times New Roman" w:hAnsi="Times New Roman" w:cs="Times New Roman"/>
          <w:sz w:val="24"/>
          <w:szCs w:val="24"/>
        </w:rPr>
        <w:t xml:space="preserve">val to other nations, and proscribe their ability to petition for reunification with their spouse or children.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Rule violates U.S. obligations under both domestic and international law, which ensure access to protection for people fleeing p</w:t>
      </w:r>
      <w:r>
        <w:rPr>
          <w:rFonts w:ascii="Times New Roman" w:eastAsia="Times New Roman" w:hAnsi="Times New Roman" w:cs="Times New Roman"/>
          <w:sz w:val="24"/>
          <w:szCs w:val="24"/>
        </w:rPr>
        <w:t>ersecution. Prior to the Rule’s issuance,</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0000FF"/>
            <w:sz w:val="24"/>
            <w:szCs w:val="24"/>
            <w:u w:val="single"/>
          </w:rPr>
          <w:t>nearly 300 civil society organizations</w:t>
        </w:r>
      </w:hyperlink>
      <w:r>
        <w:rPr>
          <w:rFonts w:ascii="Times New Roman" w:eastAsia="Times New Roman" w:hAnsi="Times New Roman" w:cs="Times New Roman"/>
          <w:sz w:val="24"/>
          <w:szCs w:val="24"/>
        </w:rPr>
        <w:t>, more than</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000FF"/>
            <w:sz w:val="24"/>
            <w:szCs w:val="24"/>
            <w:u w:val="single"/>
          </w:rPr>
          <w:t>150 faith-based organizations</w:t>
        </w:r>
      </w:hyperlink>
      <w:r>
        <w:rPr>
          <w:rFonts w:ascii="Times New Roman" w:eastAsia="Times New Roman" w:hAnsi="Times New Roman" w:cs="Times New Roman"/>
          <w:sz w:val="24"/>
          <w:szCs w:val="24"/>
        </w:rPr>
        <w:t>, and</w:t>
      </w:r>
      <w:hyperlink r:id="rId32">
        <w:r>
          <w:rPr>
            <w:rFonts w:ascii="Times New Roman" w:eastAsia="Times New Roman" w:hAnsi="Times New Roman" w:cs="Times New Roman"/>
            <w:sz w:val="24"/>
            <w:szCs w:val="24"/>
          </w:rPr>
          <w:t xml:space="preserve"> </w:t>
        </w:r>
      </w:hyperlink>
      <w:hyperlink r:id="rId33">
        <w:r>
          <w:rPr>
            <w:rFonts w:ascii="Times New Roman" w:eastAsia="Times New Roman" w:hAnsi="Times New Roman" w:cs="Times New Roman"/>
            <w:color w:val="0000FF"/>
            <w:sz w:val="24"/>
            <w:szCs w:val="24"/>
            <w:u w:val="single"/>
          </w:rPr>
          <w:t>nearly 80 members of the House and Senate</w:t>
        </w:r>
      </w:hyperlink>
      <w:r>
        <w:rPr>
          <w:rFonts w:ascii="Times New Roman" w:eastAsia="Times New Roman" w:hAnsi="Times New Roman" w:cs="Times New Roman"/>
          <w:sz w:val="24"/>
          <w:szCs w:val="24"/>
        </w:rPr>
        <w:t xml:space="preserve"> called on the Administration to abandon its plans to resurrect these Trump-era asylum bans.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 xml:space="preserve">[Describe here your / your firm’s commitment to ensuring </w:t>
      </w:r>
      <w:proofErr w:type="gramStart"/>
      <w:r>
        <w:rPr>
          <w:rFonts w:ascii="Times New Roman" w:eastAsia="Times New Roman" w:hAnsi="Times New Roman" w:cs="Times New Roman"/>
          <w:i/>
          <w:sz w:val="24"/>
          <w:szCs w:val="24"/>
          <w:highlight w:val="yellow"/>
        </w:rPr>
        <w:t>that asylum seekers</w:t>
      </w:r>
      <w:proofErr w:type="gramEnd"/>
      <w:r>
        <w:rPr>
          <w:rFonts w:ascii="Times New Roman" w:eastAsia="Times New Roman" w:hAnsi="Times New Roman" w:cs="Times New Roman"/>
          <w:i/>
          <w:sz w:val="24"/>
          <w:szCs w:val="24"/>
          <w:highlight w:val="yellow"/>
        </w:rPr>
        <w:t>’ rights are protected, including due process rights safeguarded by legal represent</w:t>
      </w:r>
      <w:r>
        <w:rPr>
          <w:rFonts w:ascii="Times New Roman" w:eastAsia="Times New Roman" w:hAnsi="Times New Roman" w:cs="Times New Roman"/>
          <w:i/>
          <w:sz w:val="24"/>
          <w:szCs w:val="24"/>
          <w:highlight w:val="yellow"/>
        </w:rPr>
        <w:t xml:space="preserve">ation. If you have represented an asylum seeker, consider discussing the many ways in which it is </w:t>
      </w:r>
      <w:r>
        <w:rPr>
          <w:rFonts w:ascii="Times New Roman" w:eastAsia="Times New Roman" w:hAnsi="Times New Roman" w:cs="Times New Roman"/>
          <w:sz w:val="24"/>
          <w:szCs w:val="24"/>
          <w:highlight w:val="yellow"/>
        </w:rPr>
        <w:t xml:space="preserve">already </w:t>
      </w:r>
      <w:r>
        <w:rPr>
          <w:rFonts w:ascii="Times New Roman" w:eastAsia="Times New Roman" w:hAnsi="Times New Roman" w:cs="Times New Roman"/>
          <w:i/>
          <w:sz w:val="24"/>
          <w:szCs w:val="24"/>
          <w:highlight w:val="yellow"/>
        </w:rPr>
        <w:t xml:space="preserve">challenging for people to seek and obtain asylum in the United States, and analyze how it would </w:t>
      </w:r>
      <w:proofErr w:type="gramStart"/>
      <w:r>
        <w:rPr>
          <w:rFonts w:ascii="Times New Roman" w:eastAsia="Times New Roman" w:hAnsi="Times New Roman" w:cs="Times New Roman"/>
          <w:i/>
          <w:sz w:val="24"/>
          <w:szCs w:val="24"/>
          <w:highlight w:val="yellow"/>
        </w:rPr>
        <w:t>impact</w:t>
      </w:r>
      <w:proofErr w:type="gramEnd"/>
      <w:r>
        <w:rPr>
          <w:rFonts w:ascii="Times New Roman" w:eastAsia="Times New Roman" w:hAnsi="Times New Roman" w:cs="Times New Roman"/>
          <w:i/>
          <w:sz w:val="24"/>
          <w:szCs w:val="24"/>
          <w:highlight w:val="yellow"/>
        </w:rPr>
        <w:t xml:space="preserve"> your future clients to face even more obstacles</w:t>
      </w:r>
      <w:r>
        <w:rPr>
          <w:rFonts w:ascii="Times New Roman" w:eastAsia="Times New Roman" w:hAnsi="Times New Roman" w:cs="Times New Roman"/>
          <w:i/>
          <w:sz w:val="24"/>
          <w:szCs w:val="24"/>
          <w:highlight w:val="yellow"/>
        </w:rPr>
        <w:t xml:space="preserve"> to doing so.]</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preamble to the Rule, the agencies highlight the pressures at the border caused by increasing arrivals. The United States is not alone in facing these pressures; the world faces</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0000FF"/>
            <w:sz w:val="24"/>
            <w:szCs w:val="24"/>
            <w:u w:val="single"/>
          </w:rPr>
          <w:t xml:space="preserve">record </w:t>
        </w:r>
        <w:r>
          <w:rPr>
            <w:rFonts w:ascii="Times New Roman" w:eastAsia="Times New Roman" w:hAnsi="Times New Roman" w:cs="Times New Roman"/>
            <w:color w:val="0000FF"/>
            <w:sz w:val="24"/>
            <w:szCs w:val="24"/>
            <w:u w:val="single"/>
          </w:rPr>
          <w:t>global displacement</w:t>
        </w:r>
      </w:hyperlink>
      <w:r>
        <w:rPr>
          <w:rFonts w:ascii="Times New Roman" w:eastAsia="Times New Roman" w:hAnsi="Times New Roman" w:cs="Times New Roman"/>
          <w:sz w:val="24"/>
          <w:szCs w:val="24"/>
        </w:rPr>
        <w:t xml:space="preserve"> caused by political instability and oppression, violence, and climate change. However, the U.S. government does not need to respond to these pressures by implementing increasingly restrictive measures such as this Rule.</w:t>
      </w:r>
      <w:hyperlink r:id="rId36">
        <w:r>
          <w:rPr>
            <w:rFonts w:ascii="Times New Roman" w:eastAsia="Times New Roman" w:hAnsi="Times New Roman" w:cs="Times New Roman"/>
            <w:sz w:val="24"/>
            <w:szCs w:val="24"/>
          </w:rPr>
          <w:t xml:space="preserve"> </w:t>
        </w:r>
      </w:hyperlink>
      <w:hyperlink r:id="rId37">
        <w:r>
          <w:rPr>
            <w:rFonts w:ascii="Times New Roman" w:eastAsia="Times New Roman" w:hAnsi="Times New Roman" w:cs="Times New Roman"/>
            <w:color w:val="0000FF"/>
            <w:sz w:val="24"/>
            <w:szCs w:val="24"/>
            <w:u w:val="single"/>
          </w:rPr>
          <w:t>Many humane</w:t>
        </w:r>
      </w:hyperlink>
      <w:r>
        <w:rPr>
          <w:rFonts w:ascii="Times New Roman" w:eastAsia="Times New Roman" w:hAnsi="Times New Roman" w:cs="Times New Roman"/>
          <w:sz w:val="24"/>
          <w:szCs w:val="24"/>
        </w:rPr>
        <w:t xml:space="preserve"> and practical solutions are available to the administration including increasing</w:t>
      </w:r>
      <w:r>
        <w:rPr>
          <w:rFonts w:ascii="Times New Roman" w:eastAsia="Times New Roman" w:hAnsi="Times New Roman" w:cs="Times New Roman"/>
          <w:sz w:val="24"/>
          <w:szCs w:val="24"/>
        </w:rPr>
        <w:t xml:space="preserve"> funding to and coordination with civil society organizations providing respite on the border and throughout the United States.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highlight w:val="yellow"/>
        </w:rPr>
        <w:t>[One of the agencies’ proposed justifications for the Rule is that states, localities, and non-governmental organizations may</w:t>
      </w:r>
      <w:r>
        <w:rPr>
          <w:rFonts w:ascii="Times New Roman" w:eastAsia="Times New Roman" w:hAnsi="Times New Roman" w:cs="Times New Roman"/>
          <w:i/>
          <w:color w:val="222222"/>
          <w:sz w:val="24"/>
          <w:szCs w:val="24"/>
          <w:highlight w:val="yellow"/>
        </w:rPr>
        <w:t xml:space="preserve"> not have the capacity or ability to provide shelter and support services to those arriving via the southern border once the Title 42 expulsions policy </w:t>
      </w:r>
      <w:proofErr w:type="gramStart"/>
      <w:r>
        <w:rPr>
          <w:rFonts w:ascii="Times New Roman" w:eastAsia="Times New Roman" w:hAnsi="Times New Roman" w:cs="Times New Roman"/>
          <w:i/>
          <w:color w:val="222222"/>
          <w:sz w:val="24"/>
          <w:szCs w:val="24"/>
          <w:highlight w:val="yellow"/>
        </w:rPr>
        <w:t>is lifted</w:t>
      </w:r>
      <w:proofErr w:type="gramEnd"/>
      <w:r>
        <w:rPr>
          <w:rFonts w:ascii="Times New Roman" w:eastAsia="Times New Roman" w:hAnsi="Times New Roman" w:cs="Times New Roman"/>
          <w:i/>
          <w:color w:val="222222"/>
          <w:sz w:val="24"/>
          <w:szCs w:val="24"/>
          <w:highlight w:val="yellow"/>
        </w:rPr>
        <w:t xml:space="preserve">. Consider addressing and rebutting this notion here. If you or your law firm are committed to </w:t>
      </w:r>
      <w:r>
        <w:rPr>
          <w:rFonts w:ascii="Times New Roman" w:eastAsia="Times New Roman" w:hAnsi="Times New Roman" w:cs="Times New Roman"/>
          <w:i/>
          <w:color w:val="222222"/>
          <w:sz w:val="24"/>
          <w:szCs w:val="24"/>
          <w:highlight w:val="yellow"/>
        </w:rPr>
        <w:t>amplifying non-profit capacity through pro bono legal service provision, state that and describe the reasons for doing so. If you or your firm have worked with asylum seekers bused in the interior or along the border, describe ways you have observed the fe</w:t>
      </w:r>
      <w:r>
        <w:rPr>
          <w:rFonts w:ascii="Times New Roman" w:eastAsia="Times New Roman" w:hAnsi="Times New Roman" w:cs="Times New Roman"/>
          <w:i/>
          <w:color w:val="222222"/>
          <w:sz w:val="24"/>
          <w:szCs w:val="24"/>
          <w:highlight w:val="yellow"/>
        </w:rPr>
        <w:t>deral government might support civil society instead of implementing restrictive measures.]</w:t>
      </w:r>
      <w:r>
        <w:rPr>
          <w:rFonts w:ascii="Times New Roman" w:eastAsia="Times New Roman" w:hAnsi="Times New Roman" w:cs="Times New Roman"/>
          <w:color w:val="222222"/>
          <w:sz w:val="24"/>
          <w:szCs w:val="24"/>
        </w:rPr>
        <w:t xml:space="preserve"> </w:t>
      </w:r>
    </w:p>
    <w:p w:rsidR="00E50B9F" w:rsidRDefault="00E50B9F">
      <w:pPr>
        <w:shd w:val="clear" w:color="auto" w:fill="FFFFFF"/>
        <w:rPr>
          <w:rFonts w:ascii="Times New Roman" w:eastAsia="Times New Roman" w:hAnsi="Times New Roman" w:cs="Times New Roman"/>
          <w:color w:val="222222"/>
          <w:sz w:val="24"/>
          <w:szCs w:val="24"/>
        </w:rPr>
      </w:pPr>
    </w:p>
    <w:p w:rsidR="00E50B9F" w:rsidRDefault="00DA72F1">
      <w:pPr>
        <w:shd w:val="clear" w:color="auto" w:fill="FFFFFF"/>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
          <w:color w:val="222222"/>
          <w:sz w:val="24"/>
          <w:szCs w:val="24"/>
          <w:highlight w:val="yellow"/>
        </w:rPr>
        <w:t>[In its narrative justification of the rule, the agencies also note that while the number of people claiming fear at the border has significantly increased, the percent who are ultimately granted asylum has remained static or fallen; the agencies also seem</w:t>
      </w:r>
      <w:r>
        <w:rPr>
          <w:rFonts w:ascii="Times New Roman" w:eastAsia="Times New Roman" w:hAnsi="Times New Roman" w:cs="Times New Roman"/>
          <w:i/>
          <w:color w:val="222222"/>
          <w:sz w:val="24"/>
          <w:szCs w:val="24"/>
          <w:highlight w:val="yellow"/>
        </w:rPr>
        <w:t xml:space="preserve"> to imply that the credible fear process should be made more stringent because many migrants pass the credible fear screening only to later be denied protection in their merits hearing.</w:t>
      </w:r>
      <w:proofErr w:type="gramEnd"/>
      <w:r>
        <w:rPr>
          <w:rFonts w:ascii="Times New Roman" w:eastAsia="Times New Roman" w:hAnsi="Times New Roman" w:cs="Times New Roman"/>
          <w:i/>
          <w:color w:val="222222"/>
          <w:sz w:val="24"/>
          <w:szCs w:val="24"/>
          <w:highlight w:val="yellow"/>
        </w:rPr>
        <w:t xml:space="preserve"> If you have represented or are currently representing asylum seekers, </w:t>
      </w:r>
      <w:r>
        <w:rPr>
          <w:rFonts w:ascii="Times New Roman" w:eastAsia="Times New Roman" w:hAnsi="Times New Roman" w:cs="Times New Roman"/>
          <w:i/>
          <w:color w:val="222222"/>
          <w:sz w:val="24"/>
          <w:szCs w:val="24"/>
          <w:highlight w:val="yellow"/>
        </w:rPr>
        <w:t>consider discussing the many ways the deck is already stacked against asylum seekers, especially those without legal counsel (more than half of all people in pending immigration court proceedings today). Discuss factors – that have nothing to do with the m</w:t>
      </w:r>
      <w:r>
        <w:rPr>
          <w:rFonts w:ascii="Times New Roman" w:eastAsia="Times New Roman" w:hAnsi="Times New Roman" w:cs="Times New Roman"/>
          <w:i/>
          <w:color w:val="222222"/>
          <w:sz w:val="24"/>
          <w:szCs w:val="24"/>
          <w:highlight w:val="yellow"/>
        </w:rPr>
        <w:t xml:space="preserve">erits of an asylum seeker’s claim – that might result in a denial, such as a biased Immigration Judge, lack of counsel, cultural bias in adjudications, rushed proceedings, inadequate interpretation, etc.]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bookmarkStart w:id="2" w:name="llik2y14fslk" w:colFirst="0" w:colLast="0"/>
      <w:bookmarkEnd w:id="2"/>
      <w:r>
        <w:rPr>
          <w:rFonts w:ascii="Times New Roman" w:eastAsia="Times New Roman" w:hAnsi="Times New Roman" w:cs="Times New Roman"/>
          <w:b/>
          <w:color w:val="222222"/>
          <w:sz w:val="24"/>
          <w:szCs w:val="24"/>
        </w:rPr>
        <w:t>Objection to limited comment period</w:t>
      </w: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Executive</w:t>
      </w:r>
      <w:r>
        <w:rPr>
          <w:rFonts w:ascii="Times New Roman" w:eastAsia="Times New Roman" w:hAnsi="Times New Roman" w:cs="Times New Roman"/>
          <w:color w:val="222222"/>
          <w:sz w:val="24"/>
          <w:szCs w:val="24"/>
        </w:rPr>
        <w:t xml:space="preserve"> Orders governing the regulatory process (</w:t>
      </w:r>
      <w:hyperlink r:id="rId38">
        <w:r>
          <w:rPr>
            <w:rFonts w:ascii="Times New Roman" w:eastAsia="Times New Roman" w:hAnsi="Times New Roman" w:cs="Times New Roman"/>
            <w:color w:val="0000FF"/>
            <w:sz w:val="24"/>
            <w:szCs w:val="24"/>
            <w:u w:val="single"/>
          </w:rPr>
          <w:t>Executive Order 12866</w:t>
        </w:r>
      </w:hyperlink>
      <w:r>
        <w:rPr>
          <w:rFonts w:ascii="Times New Roman" w:eastAsia="Times New Roman" w:hAnsi="Times New Roman" w:cs="Times New Roman"/>
          <w:sz w:val="24"/>
          <w:szCs w:val="24"/>
        </w:rPr>
        <w:t xml:space="preserve"> and</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color w:val="0000FF"/>
            <w:sz w:val="24"/>
            <w:szCs w:val="24"/>
            <w:u w:val="single"/>
          </w:rPr>
          <w:t>13563)</w:t>
        </w:r>
      </w:hyperlink>
      <w:r>
        <w:rPr>
          <w:rFonts w:ascii="Times New Roman" w:eastAsia="Times New Roman" w:hAnsi="Times New Roman" w:cs="Times New Roman"/>
          <w:sz w:val="24"/>
          <w:szCs w:val="24"/>
        </w:rPr>
        <w:t xml:space="preserve"> require federal agencies to “afford the public a meaningful opportunity to comment on any proposed regulation, which in most cases should include a comment period of </w:t>
      </w:r>
      <w:r>
        <w:rPr>
          <w:rFonts w:ascii="Times New Roman" w:eastAsia="Times New Roman" w:hAnsi="Times New Roman" w:cs="Times New Roman"/>
          <w:i/>
          <w:sz w:val="24"/>
          <w:szCs w:val="24"/>
        </w:rPr>
        <w:t>not less than 60 da</w:t>
      </w:r>
      <w:r>
        <w:rPr>
          <w:rFonts w:ascii="Times New Roman" w:eastAsia="Times New Roman" w:hAnsi="Times New Roman" w:cs="Times New Roman"/>
          <w:i/>
          <w:sz w:val="24"/>
          <w:szCs w:val="24"/>
        </w:rPr>
        <w:t>ys</w:t>
      </w:r>
      <w:r>
        <w:rPr>
          <w:rFonts w:ascii="Times New Roman" w:eastAsia="Times New Roman" w:hAnsi="Times New Roman" w:cs="Times New Roman"/>
          <w:sz w:val="24"/>
          <w:szCs w:val="24"/>
        </w:rPr>
        <w:t xml:space="preserve">.” In this case, however, the agencies have provided only 30 days for the public to provide comment, and they have done so over the objection of </w:t>
      </w:r>
      <w:hyperlink r:id="rId41">
        <w:r>
          <w:rPr>
            <w:rFonts w:ascii="Times New Roman" w:eastAsia="Times New Roman" w:hAnsi="Times New Roman" w:cs="Times New Roman"/>
            <w:color w:val="1155CC"/>
            <w:sz w:val="24"/>
            <w:szCs w:val="24"/>
            <w:u w:val="single"/>
          </w:rPr>
          <w:t>more than 170 national, state, and local organizations</w:t>
        </w:r>
      </w:hyperlink>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agencies have provided no compelling reason to truncate the public comment period in this way. The justification provided in the rule largely relies on the administration’s anticipation of the end of the Title 42 policy on May 11, when the COVID-19 pub</w:t>
      </w:r>
      <w:r>
        <w:rPr>
          <w:rFonts w:ascii="Times New Roman" w:eastAsia="Times New Roman" w:hAnsi="Times New Roman" w:cs="Times New Roman"/>
          <w:color w:val="222222"/>
          <w:sz w:val="24"/>
          <w:szCs w:val="24"/>
        </w:rPr>
        <w:t>lic health emergency will expire. This justification makes little sense, however, given that the Biden administration itself</w:t>
      </w:r>
      <w:hyperlink r:id="rId42">
        <w:r>
          <w:rPr>
            <w:rFonts w:ascii="Times New Roman" w:eastAsia="Times New Roman" w:hAnsi="Times New Roman" w:cs="Times New Roman"/>
            <w:color w:val="222222"/>
            <w:sz w:val="24"/>
            <w:szCs w:val="24"/>
          </w:rPr>
          <w:t xml:space="preserve"> </w:t>
        </w:r>
      </w:hyperlink>
      <w:hyperlink r:id="rId43">
        <w:r>
          <w:rPr>
            <w:rFonts w:ascii="Times New Roman" w:eastAsia="Times New Roman" w:hAnsi="Times New Roman" w:cs="Times New Roman"/>
            <w:color w:val="0000FF"/>
            <w:sz w:val="24"/>
            <w:szCs w:val="24"/>
            <w:u w:val="single"/>
          </w:rPr>
          <w:t>formally sought</w:t>
        </w:r>
      </w:hyperlink>
      <w:r>
        <w:rPr>
          <w:rFonts w:ascii="Times New Roman" w:eastAsia="Times New Roman" w:hAnsi="Times New Roman" w:cs="Times New Roman"/>
          <w:color w:val="222222"/>
          <w:sz w:val="24"/>
          <w:szCs w:val="24"/>
        </w:rPr>
        <w:t xml:space="preserve"> to end the Title 42 policy nearly one full year ago, in April 2022 and the Department of Homeland Security</w:t>
      </w:r>
      <w:hyperlink r:id="rId44">
        <w:r>
          <w:rPr>
            <w:rFonts w:ascii="Times New Roman" w:eastAsia="Times New Roman" w:hAnsi="Times New Roman" w:cs="Times New Roman"/>
            <w:color w:val="222222"/>
            <w:sz w:val="24"/>
            <w:szCs w:val="24"/>
          </w:rPr>
          <w:t xml:space="preserve"> </w:t>
        </w:r>
      </w:hyperlink>
      <w:hyperlink r:id="rId45">
        <w:r>
          <w:rPr>
            <w:rFonts w:ascii="Times New Roman" w:eastAsia="Times New Roman" w:hAnsi="Times New Roman" w:cs="Times New Roman"/>
            <w:color w:val="0000FF"/>
            <w:sz w:val="24"/>
            <w:szCs w:val="24"/>
            <w:u w:val="single"/>
          </w:rPr>
          <w:t>announced publicly</w:t>
        </w:r>
      </w:hyperlink>
      <w:r>
        <w:rPr>
          <w:rFonts w:ascii="Times New Roman" w:eastAsia="Times New Roman" w:hAnsi="Times New Roman" w:cs="Times New Roman"/>
          <w:color w:val="222222"/>
          <w:sz w:val="24"/>
          <w:szCs w:val="24"/>
        </w:rPr>
        <w:t xml:space="preserve"> its efforts to prepare for the policy end that same month.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i/>
          <w:color w:val="222222"/>
          <w:sz w:val="24"/>
          <w:szCs w:val="24"/>
          <w:highlight w:val="yellow"/>
        </w:rPr>
      </w:pPr>
      <w:r>
        <w:rPr>
          <w:rFonts w:ascii="Times New Roman" w:eastAsia="Times New Roman" w:hAnsi="Times New Roman" w:cs="Times New Roman"/>
          <w:color w:val="222222"/>
          <w:sz w:val="24"/>
          <w:szCs w:val="24"/>
          <w:highlight w:val="yellow"/>
        </w:rPr>
        <w:t>[</w:t>
      </w:r>
      <w:r>
        <w:rPr>
          <w:rFonts w:ascii="Times New Roman" w:eastAsia="Times New Roman" w:hAnsi="Times New Roman" w:cs="Times New Roman"/>
          <w:i/>
          <w:color w:val="222222"/>
          <w:sz w:val="24"/>
          <w:szCs w:val="24"/>
          <w:highlight w:val="yellow"/>
        </w:rPr>
        <w:t xml:space="preserve">Insert here the ways in which the truncated comment period limited your / your firm’s ability to provide fulsome comments.] </w:t>
      </w:r>
    </w:p>
    <w:p w:rsidR="00E50B9F" w:rsidRDefault="00E50B9F">
      <w:pPr>
        <w:shd w:val="clear" w:color="auto" w:fill="FFFFFF"/>
        <w:rPr>
          <w:rFonts w:ascii="Times New Roman" w:eastAsia="Times New Roman" w:hAnsi="Times New Roman" w:cs="Times New Roman"/>
          <w:i/>
          <w:color w:val="222222"/>
          <w:sz w:val="24"/>
          <w:szCs w:val="24"/>
          <w:highlight w:val="yellow"/>
        </w:rPr>
      </w:pPr>
    </w:p>
    <w:p w:rsidR="00E50B9F" w:rsidRDefault="00DA72F1">
      <w:pPr>
        <w:shd w:val="clear" w:color="auto" w:fill="FFFFFF"/>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
          <w:color w:val="222222"/>
          <w:sz w:val="24"/>
          <w:szCs w:val="24"/>
          <w:highlight w:val="yellow"/>
        </w:rPr>
        <w:t>[If you have experience or expertise in administrative law, explain why sufficient time (at a minimum 60 days) is pivotal to ensur</w:t>
      </w:r>
      <w:r>
        <w:rPr>
          <w:rFonts w:ascii="Times New Roman" w:eastAsia="Times New Roman" w:hAnsi="Times New Roman" w:cs="Times New Roman"/>
          <w:i/>
          <w:color w:val="222222"/>
          <w:sz w:val="24"/>
          <w:szCs w:val="24"/>
          <w:highlight w:val="yellow"/>
        </w:rPr>
        <w:t>e meaningful opportunity for stakeholders to weigh in, and how the government appears to predetermine the outcome of this NPRM by rushing commenters to finalize a temporary final rule or interim final rule before Title 42 ends, despite months or years of a</w:t>
      </w:r>
      <w:r>
        <w:rPr>
          <w:rFonts w:ascii="Times New Roman" w:eastAsia="Times New Roman" w:hAnsi="Times New Roman" w:cs="Times New Roman"/>
          <w:i/>
          <w:color w:val="222222"/>
          <w:sz w:val="24"/>
          <w:szCs w:val="24"/>
          <w:highlight w:val="yellow"/>
        </w:rPr>
        <w:t>nticipation that this expulsion policy would end and the fact that this Rule proposes sweeping changes to asylum law warranting thorough consideration.]</w:t>
      </w:r>
      <w:proofErr w:type="gramEnd"/>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bookmarkStart w:id="3" w:name="9x4s84z06pj6" w:colFirst="0" w:colLast="0"/>
      <w:bookmarkEnd w:id="3"/>
      <w:r>
        <w:rPr>
          <w:rFonts w:ascii="Times New Roman" w:eastAsia="Times New Roman" w:hAnsi="Times New Roman" w:cs="Times New Roman"/>
          <w:b/>
          <w:color w:val="222222"/>
          <w:sz w:val="24"/>
          <w:szCs w:val="24"/>
        </w:rPr>
        <w:t>Concerns regarding domestic and international refugee and asylum law obligations</w:t>
      </w: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United States is obligated to the requirements of the international Refugee Convention by virtue of its 1967 Protocol. Congress codified these obligations through the Refugee Act of 1980, which provides any person arriving at a U.S. border the right to</w:t>
      </w:r>
      <w:r>
        <w:rPr>
          <w:rFonts w:ascii="Times New Roman" w:eastAsia="Times New Roman" w:hAnsi="Times New Roman" w:cs="Times New Roman"/>
          <w:color w:val="222222"/>
          <w:sz w:val="24"/>
          <w:szCs w:val="24"/>
        </w:rPr>
        <w:t xml:space="preserve"> seek asylum, regardless of their status or manner of entry. The central function of this proposed Rule is to limit asylum eligibility at the southern border based on a person’s manner of entry or transit, their ability to access technology, and/or the num</w:t>
      </w:r>
      <w:r>
        <w:rPr>
          <w:rFonts w:ascii="Times New Roman" w:eastAsia="Times New Roman" w:hAnsi="Times New Roman" w:cs="Times New Roman"/>
          <w:color w:val="222222"/>
          <w:sz w:val="24"/>
          <w:szCs w:val="24"/>
        </w:rPr>
        <w:t xml:space="preserve">ber of appointments that DHS decides to make available on a given day. The presumption of ineligibility that arises from this function directly contravenes the principle of non-discriminatory asylum access codified by </w:t>
      </w:r>
      <w:r>
        <w:rPr>
          <w:rFonts w:ascii="Times New Roman" w:eastAsia="Times New Roman" w:hAnsi="Times New Roman" w:cs="Times New Roman"/>
          <w:sz w:val="24"/>
          <w:szCs w:val="24"/>
        </w:rPr>
        <w:t xml:space="preserve">the Refugee Act.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Indeed, this centr</w:t>
      </w:r>
      <w:r>
        <w:rPr>
          <w:rFonts w:ascii="Times New Roman" w:eastAsia="Times New Roman" w:hAnsi="Times New Roman" w:cs="Times New Roman"/>
          <w:sz w:val="24"/>
          <w:szCs w:val="24"/>
        </w:rPr>
        <w:t xml:space="preserve">al premise of the Rule recalls similar bans issued by the Trump administration, which </w:t>
      </w:r>
      <w:proofErr w:type="gramStart"/>
      <w:r>
        <w:rPr>
          <w:rFonts w:ascii="Times New Roman" w:eastAsia="Times New Roman" w:hAnsi="Times New Roman" w:cs="Times New Roman"/>
          <w:sz w:val="24"/>
          <w:szCs w:val="24"/>
        </w:rPr>
        <w:t>were repeatedly</w:t>
      </w:r>
      <w:hyperlink r:id="rId46">
        <w:r>
          <w:rPr>
            <w:rFonts w:ascii="Times New Roman" w:eastAsia="Times New Roman" w:hAnsi="Times New Roman" w:cs="Times New Roman"/>
            <w:sz w:val="24"/>
            <w:szCs w:val="24"/>
          </w:rPr>
          <w:t xml:space="preserve"> </w:t>
        </w:r>
      </w:hyperlink>
      <w:hyperlink r:id="rId47">
        <w:r>
          <w:rPr>
            <w:rFonts w:ascii="Times New Roman" w:eastAsia="Times New Roman" w:hAnsi="Times New Roman" w:cs="Times New Roman"/>
            <w:color w:val="0000FF"/>
            <w:sz w:val="24"/>
            <w:szCs w:val="24"/>
            <w:u w:val="single"/>
          </w:rPr>
          <w:t>struck down</w:t>
        </w:r>
        <w:proofErr w:type="gramEnd"/>
      </w:hyperlink>
      <w:r>
        <w:rPr>
          <w:rFonts w:ascii="Times New Roman" w:eastAsia="Times New Roman" w:hAnsi="Times New Roman" w:cs="Times New Roman"/>
          <w:sz w:val="24"/>
          <w:szCs w:val="24"/>
        </w:rPr>
        <w:t xml:space="preserve"> by federal courts. During the</w:t>
      </w:r>
      <w:hyperlink r:id="rId48">
        <w:r>
          <w:rPr>
            <w:rFonts w:ascii="Times New Roman" w:eastAsia="Times New Roman" w:hAnsi="Times New Roman" w:cs="Times New Roman"/>
            <w:sz w:val="24"/>
            <w:szCs w:val="24"/>
          </w:rPr>
          <w:t xml:space="preserve"> </w:t>
        </w:r>
      </w:hyperlink>
      <w:hyperlink r:id="rId49">
        <w:r>
          <w:rPr>
            <w:rFonts w:ascii="Times New Roman" w:eastAsia="Times New Roman" w:hAnsi="Times New Roman" w:cs="Times New Roman"/>
            <w:color w:val="0000FF"/>
            <w:sz w:val="24"/>
            <w:szCs w:val="24"/>
            <w:u w:val="single"/>
          </w:rPr>
          <w:t>time it was in place</w:t>
        </w:r>
      </w:hyperlink>
      <w:r>
        <w:rPr>
          <w:rFonts w:ascii="Times New Roman" w:eastAsia="Times New Roman" w:hAnsi="Times New Roman" w:cs="Times New Roman"/>
          <w:sz w:val="24"/>
          <w:szCs w:val="24"/>
        </w:rPr>
        <w:t>, the Trump-era rule that banned asylum seekers based on their manner of transit resulted in migrants with strong claims to asylum being rapidly deported to</w:t>
      </w:r>
      <w:r>
        <w:rPr>
          <w:rFonts w:ascii="Times New Roman" w:eastAsia="Times New Roman" w:hAnsi="Times New Roman" w:cs="Times New Roman"/>
          <w:sz w:val="24"/>
          <w:szCs w:val="24"/>
        </w:rPr>
        <w:t xml:space="preserve"> their persecutors, and separated countless families when refugees barred from asylum under the rule obtained lesser protections that did not allow them to apply for family members abroad. These harms will inevitably recur under the proposed Rule.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yellow"/>
        </w:rPr>
        <w:t>[</w:t>
      </w:r>
      <w:r>
        <w:rPr>
          <w:rFonts w:ascii="Times New Roman" w:eastAsia="Times New Roman" w:hAnsi="Times New Roman" w:cs="Times New Roman"/>
          <w:i/>
          <w:color w:val="222222"/>
          <w:sz w:val="24"/>
          <w:szCs w:val="24"/>
          <w:highlight w:val="yellow"/>
        </w:rPr>
        <w:t xml:space="preserve">If </w:t>
      </w:r>
      <w:r>
        <w:rPr>
          <w:rFonts w:ascii="Times New Roman" w:eastAsia="Times New Roman" w:hAnsi="Times New Roman" w:cs="Times New Roman"/>
          <w:i/>
          <w:color w:val="222222"/>
          <w:sz w:val="24"/>
          <w:szCs w:val="24"/>
          <w:highlight w:val="yellow"/>
        </w:rPr>
        <w:t xml:space="preserve">you or your firm represented individuals who </w:t>
      </w:r>
      <w:proofErr w:type="gramStart"/>
      <w:r>
        <w:rPr>
          <w:rFonts w:ascii="Times New Roman" w:eastAsia="Times New Roman" w:hAnsi="Times New Roman" w:cs="Times New Roman"/>
          <w:i/>
          <w:color w:val="222222"/>
          <w:sz w:val="24"/>
          <w:szCs w:val="24"/>
          <w:highlight w:val="yellow"/>
        </w:rPr>
        <w:t>were harmed</w:t>
      </w:r>
      <w:proofErr w:type="gramEnd"/>
      <w:r>
        <w:rPr>
          <w:rFonts w:ascii="Times New Roman" w:eastAsia="Times New Roman" w:hAnsi="Times New Roman" w:cs="Times New Roman"/>
          <w:i/>
          <w:color w:val="222222"/>
          <w:sz w:val="24"/>
          <w:szCs w:val="24"/>
          <w:highlight w:val="yellow"/>
        </w:rPr>
        <w:t xml:space="preserve"> by the Trump-era transit ban, describe your experiences here, including anecdotes and/or anonymized case stories. Explain how, in practice, there is little daylight between a rebuttable presumption a</w:t>
      </w:r>
      <w:r>
        <w:rPr>
          <w:rFonts w:ascii="Times New Roman" w:eastAsia="Times New Roman" w:hAnsi="Times New Roman" w:cs="Times New Roman"/>
          <w:i/>
          <w:color w:val="222222"/>
          <w:sz w:val="24"/>
          <w:szCs w:val="24"/>
          <w:highlight w:val="yellow"/>
        </w:rPr>
        <w:t>nd the categorical ban of the Trump era, when most asylum seekers are detained and unable to secure counsel during their initial fear screenings.]</w:t>
      </w: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yellow"/>
        </w:rPr>
        <w:t>[</w:t>
      </w:r>
      <w:r>
        <w:rPr>
          <w:rFonts w:ascii="Times New Roman" w:eastAsia="Times New Roman" w:hAnsi="Times New Roman" w:cs="Times New Roman"/>
          <w:i/>
          <w:color w:val="222222"/>
          <w:sz w:val="24"/>
          <w:szCs w:val="24"/>
          <w:highlight w:val="yellow"/>
        </w:rPr>
        <w:t>Discuss here your personal and/or organizational concerns regarding this Rule and the ways in which it undermines domestic and international asylum law. If you have in-person or research experience with refugee protection outside the United States, discuss</w:t>
      </w:r>
      <w:r>
        <w:rPr>
          <w:rFonts w:ascii="Times New Roman" w:eastAsia="Times New Roman" w:hAnsi="Times New Roman" w:cs="Times New Roman"/>
          <w:i/>
          <w:color w:val="222222"/>
          <w:sz w:val="24"/>
          <w:szCs w:val="24"/>
          <w:highlight w:val="yellow"/>
        </w:rPr>
        <w:t xml:space="preserve"> the ways in which this Rule may lead other countries to weaken their own refugee protection regime, inadvertently placing even more pressure on the United States.]</w:t>
      </w: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50B9F" w:rsidRDefault="00DA72F1">
      <w:pPr>
        <w:shd w:val="clear" w:color="auto" w:fill="FFFFFF"/>
        <w:rPr>
          <w:rFonts w:ascii="Times New Roman" w:eastAsia="Times New Roman" w:hAnsi="Times New Roman" w:cs="Times New Roman"/>
          <w:sz w:val="24"/>
          <w:szCs w:val="24"/>
        </w:rPr>
      </w:pPr>
      <w:bookmarkStart w:id="4" w:name="68qnivid189o" w:colFirst="0" w:colLast="0"/>
      <w:bookmarkEnd w:id="4"/>
      <w:r>
        <w:rPr>
          <w:rFonts w:ascii="Times New Roman" w:eastAsia="Times New Roman" w:hAnsi="Times New Roman" w:cs="Times New Roman"/>
          <w:b/>
          <w:sz w:val="24"/>
          <w:szCs w:val="24"/>
        </w:rPr>
        <w:t xml:space="preserve">Concerns regarding the CBP </w:t>
      </w:r>
      <w:proofErr w:type="gramStart"/>
      <w:r>
        <w:rPr>
          <w:rFonts w:ascii="Times New Roman" w:eastAsia="Times New Roman" w:hAnsi="Times New Roman" w:cs="Times New Roman"/>
          <w:b/>
          <w:sz w:val="24"/>
          <w:szCs w:val="24"/>
        </w:rPr>
        <w:t>One</w:t>
      </w:r>
      <w:proofErr w:type="gramEnd"/>
      <w:r>
        <w:rPr>
          <w:rFonts w:ascii="Times New Roman" w:eastAsia="Times New Roman" w:hAnsi="Times New Roman" w:cs="Times New Roman"/>
          <w:b/>
          <w:sz w:val="24"/>
          <w:szCs w:val="24"/>
        </w:rPr>
        <w:t xml:space="preserve"> app and making asylum access contingent on access to tech</w:t>
      </w:r>
      <w:r>
        <w:rPr>
          <w:rFonts w:ascii="Times New Roman" w:eastAsia="Times New Roman" w:hAnsi="Times New Roman" w:cs="Times New Roman"/>
          <w:b/>
          <w:sz w:val="24"/>
          <w:szCs w:val="24"/>
        </w:rPr>
        <w:t xml:space="preserve">nology </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Rule introduces an entirely new concept into the U.S. asylum system – it renders asylum at the southern border contingent on migrants’ ability to access and properly utilize a mobile phone app prior to their arrival. All asylum seek</w:t>
      </w:r>
      <w:r>
        <w:rPr>
          <w:rFonts w:ascii="Times New Roman" w:eastAsia="Times New Roman" w:hAnsi="Times New Roman" w:cs="Times New Roman"/>
          <w:sz w:val="24"/>
          <w:szCs w:val="24"/>
        </w:rPr>
        <w:t>ers attempting to enter the United States between ports of entry and those arriving at ports who are subject to the new transit grounds of ineligibility will be ineligible for asylum unless they made an advance appointment to present at the port of entry u</w:t>
      </w:r>
      <w:r>
        <w:rPr>
          <w:rFonts w:ascii="Times New Roman" w:eastAsia="Times New Roman" w:hAnsi="Times New Roman" w:cs="Times New Roman"/>
          <w:sz w:val="24"/>
          <w:szCs w:val="24"/>
        </w:rPr>
        <w:t xml:space="preserve">sing the CBP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app.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Requiring access to technology to secure asylum access fails to account for gaps in technology, language access, and economic disparities between groups of migrants attempting to use the app while fleeing harm. The result will be </w:t>
      </w:r>
      <w:r>
        <w:rPr>
          <w:rFonts w:ascii="Times New Roman" w:eastAsia="Times New Roman" w:hAnsi="Times New Roman" w:cs="Times New Roman"/>
          <w:sz w:val="24"/>
          <w:szCs w:val="24"/>
        </w:rPr>
        <w:t xml:space="preserve">an asylum system that leaves behind those with fewer resources, often those in the greatest need.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[Discuss concerns you have regarding imposing access to technology as a prerequisite for accessing asylum at the southern border. If you have previously rep</w:t>
      </w:r>
      <w:r>
        <w:rPr>
          <w:rFonts w:ascii="Times New Roman" w:eastAsia="Times New Roman" w:hAnsi="Times New Roman" w:cs="Times New Roman"/>
          <w:i/>
          <w:sz w:val="24"/>
          <w:szCs w:val="24"/>
          <w:highlight w:val="yellow"/>
        </w:rPr>
        <w:t>resented asylum seekers who sought safety via the southern border, describe concerns you have about whether they would likely have had a cell phone with them, the time to wait safely in Mexico for their scheduled appointment</w:t>
      </w:r>
      <w:proofErr w:type="gramStart"/>
      <w:r>
        <w:rPr>
          <w:rFonts w:ascii="Times New Roman" w:eastAsia="Times New Roman" w:hAnsi="Times New Roman" w:cs="Times New Roman"/>
          <w:i/>
          <w:sz w:val="24"/>
          <w:szCs w:val="24"/>
          <w:highlight w:val="yellow"/>
        </w:rPr>
        <w:t>,  and</w:t>
      </w:r>
      <w:proofErr w:type="gramEnd"/>
      <w:r>
        <w:rPr>
          <w:rFonts w:ascii="Times New Roman" w:eastAsia="Times New Roman" w:hAnsi="Times New Roman" w:cs="Times New Roman"/>
          <w:i/>
          <w:sz w:val="24"/>
          <w:szCs w:val="24"/>
          <w:highlight w:val="yellow"/>
        </w:rPr>
        <w:t>/or if they would have had</w:t>
      </w:r>
      <w:r>
        <w:rPr>
          <w:rFonts w:ascii="Times New Roman" w:eastAsia="Times New Roman" w:hAnsi="Times New Roman" w:cs="Times New Roman"/>
          <w:i/>
          <w:sz w:val="24"/>
          <w:szCs w:val="24"/>
          <w:highlight w:val="yellow"/>
        </w:rPr>
        <w:t xml:space="preserve"> the access, language skills, or technological know-how to navigate a mobile app.]</w:t>
      </w:r>
      <w:r>
        <w:rPr>
          <w:rFonts w:ascii="Times New Roman" w:eastAsia="Times New Roman" w:hAnsi="Times New Roman" w:cs="Times New Roman"/>
          <w:sz w:val="24"/>
          <w:szCs w:val="24"/>
          <w:highlight w:val="yellow"/>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CBP One app in its limited roll-out has already proven </w:t>
      </w:r>
      <w:hyperlink r:id="rId50">
        <w:r>
          <w:rPr>
            <w:rFonts w:ascii="Times New Roman" w:eastAsia="Times New Roman" w:hAnsi="Times New Roman" w:cs="Times New Roman"/>
            <w:color w:val="0000FF"/>
            <w:sz w:val="24"/>
            <w:szCs w:val="24"/>
            <w:u w:val="single"/>
          </w:rPr>
          <w:t>extremely flawed</w:t>
        </w:r>
      </w:hyperlink>
      <w:r>
        <w:rPr>
          <w:rFonts w:ascii="Times New Roman" w:eastAsia="Times New Roman" w:hAnsi="Times New Roman" w:cs="Times New Roman"/>
          <w:sz w:val="24"/>
          <w:szCs w:val="24"/>
        </w:rPr>
        <w:t>: users have</w:t>
      </w:r>
      <w:hyperlink r:id="rId51">
        <w:r>
          <w:rPr>
            <w:rFonts w:ascii="Times New Roman" w:eastAsia="Times New Roman" w:hAnsi="Times New Roman" w:cs="Times New Roman"/>
            <w:sz w:val="24"/>
            <w:szCs w:val="24"/>
          </w:rPr>
          <w:t xml:space="preserve"> </w:t>
        </w:r>
      </w:hyperlink>
      <w:hyperlink r:id="rId52">
        <w:r>
          <w:rPr>
            <w:rFonts w:ascii="Times New Roman" w:eastAsia="Times New Roman" w:hAnsi="Times New Roman" w:cs="Times New Roman"/>
            <w:color w:val="0000FF"/>
            <w:sz w:val="24"/>
            <w:szCs w:val="24"/>
            <w:u w:val="single"/>
          </w:rPr>
          <w:t>reported</w:t>
        </w:r>
      </w:hyperlink>
      <w:r>
        <w:rPr>
          <w:rFonts w:ascii="Times New Roman" w:eastAsia="Times New Roman" w:hAnsi="Times New Roman" w:cs="Times New Roman"/>
          <w:sz w:val="24"/>
          <w:szCs w:val="24"/>
        </w:rPr>
        <w:t xml:space="preserve"> frequent glitches and appointments that fill up before they can access them; and the facial recognition technology is racially dispa</w:t>
      </w:r>
      <w:r>
        <w:rPr>
          <w:rFonts w:ascii="Times New Roman" w:eastAsia="Times New Roman" w:hAnsi="Times New Roman" w:cs="Times New Roman"/>
          <w:sz w:val="24"/>
          <w:szCs w:val="24"/>
        </w:rPr>
        <w:t xml:space="preserve">rate in application, often </w:t>
      </w:r>
      <w:hyperlink r:id="rId53">
        <w:r>
          <w:rPr>
            <w:rFonts w:ascii="Times New Roman" w:eastAsia="Times New Roman" w:hAnsi="Times New Roman" w:cs="Times New Roman"/>
            <w:color w:val="0000FF"/>
            <w:sz w:val="24"/>
            <w:szCs w:val="24"/>
            <w:u w:val="single"/>
          </w:rPr>
          <w:t>rejecting photos</w:t>
        </w:r>
      </w:hyperlink>
      <w:r>
        <w:rPr>
          <w:rFonts w:ascii="Times New Roman" w:eastAsia="Times New Roman" w:hAnsi="Times New Roman" w:cs="Times New Roman"/>
          <w:sz w:val="24"/>
          <w:szCs w:val="24"/>
        </w:rPr>
        <w:t xml:space="preserve"> of migrants with darker skin. </w:t>
      </w:r>
    </w:p>
    <w:p w:rsidR="00E50B9F" w:rsidRDefault="00E50B9F">
      <w:pPr>
        <w:shd w:val="clear" w:color="auto" w:fill="FFFFFF"/>
        <w:rPr>
          <w:rFonts w:ascii="Times New Roman" w:eastAsia="Times New Roman" w:hAnsi="Times New Roman" w:cs="Times New Roman"/>
          <w:sz w:val="24"/>
          <w:szCs w:val="24"/>
          <w:highlight w:val="yellow"/>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 xml:space="preserve">[If you have concerns and/or specific expertise regarding the </w:t>
      </w:r>
      <w:r>
        <w:rPr>
          <w:rFonts w:ascii="Times New Roman" w:eastAsia="Times New Roman" w:hAnsi="Times New Roman" w:cs="Times New Roman"/>
          <w:i/>
          <w:sz w:val="24"/>
          <w:szCs w:val="24"/>
          <w:highlight w:val="yellow"/>
        </w:rPr>
        <w:t>racial biases that are common to facial recognition technology, discuss here.]</w:t>
      </w:r>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[If you have concerns and/or specific expertise regarding the privacy concerns inherent in requiring migrants seeking asylum to submit sensitive information including biometri</w:t>
      </w:r>
      <w:r>
        <w:rPr>
          <w:rFonts w:ascii="Times New Roman" w:eastAsia="Times New Roman" w:hAnsi="Times New Roman" w:cs="Times New Roman"/>
          <w:i/>
          <w:sz w:val="24"/>
          <w:szCs w:val="24"/>
          <w:highlight w:val="yellow"/>
        </w:rPr>
        <w:t xml:space="preserve">c and location data into an app prior to entering the United States, discuss here. Senator Markey has expressed these concerns in a recent letter to the administration, </w:t>
      </w:r>
      <w:hyperlink r:id="rId54">
        <w:r>
          <w:rPr>
            <w:rFonts w:ascii="Times New Roman" w:eastAsia="Times New Roman" w:hAnsi="Times New Roman" w:cs="Times New Roman"/>
            <w:i/>
            <w:color w:val="0000FF"/>
            <w:sz w:val="24"/>
            <w:szCs w:val="24"/>
            <w:highlight w:val="yellow"/>
            <w:u w:val="single"/>
          </w:rPr>
          <w:t>here</w:t>
        </w:r>
      </w:hyperlink>
      <w:r>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b/>
          <w:sz w:val="24"/>
          <w:szCs w:val="24"/>
        </w:rPr>
      </w:pPr>
      <w:bookmarkStart w:id="5" w:name="rh77wty3n7s" w:colFirst="0" w:colLast="0"/>
      <w:bookmarkEnd w:id="5"/>
      <w:r>
        <w:rPr>
          <w:rFonts w:ascii="Times New Roman" w:eastAsia="Times New Roman" w:hAnsi="Times New Roman" w:cs="Times New Roman"/>
          <w:b/>
          <w:sz w:val="24"/>
          <w:szCs w:val="24"/>
        </w:rPr>
        <w:t xml:space="preserve">New limited parole pathways are not a replacement for asylum access at the border </w:t>
      </w:r>
    </w:p>
    <w:p w:rsidR="00E50B9F" w:rsidRDefault="00E50B9F">
      <w:pPr>
        <w:shd w:val="clear" w:color="auto" w:fill="FFFFFF"/>
        <w:rPr>
          <w:rFonts w:ascii="Times New Roman" w:eastAsia="Times New Roman" w:hAnsi="Times New Roman" w:cs="Times New Roman"/>
          <w:b/>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As a threshold matter, this Rule pits individuals exercising their lawful right to seek asylum at the U.S. border against individuals who can afford to apply for parole programs — describing only the latter as using “lawful” pathways. This distorts domesti</w:t>
      </w:r>
      <w:r>
        <w:rPr>
          <w:rFonts w:ascii="Times New Roman" w:eastAsia="Times New Roman" w:hAnsi="Times New Roman" w:cs="Times New Roman"/>
          <w:sz w:val="24"/>
          <w:szCs w:val="24"/>
        </w:rPr>
        <w:t>c and international asylum law and undermines the Biden administration’s own commitment to protect the right to asylum.</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Rule attempts to justify a </w:t>
      </w:r>
      <w:proofErr w:type="spellStart"/>
      <w:r>
        <w:rPr>
          <w:rFonts w:ascii="Times New Roman" w:eastAsia="Times New Roman" w:hAnsi="Times New Roman" w:cs="Times New Roman"/>
          <w:sz w:val="24"/>
          <w:szCs w:val="24"/>
        </w:rPr>
        <w:t>restrictionist</w:t>
      </w:r>
      <w:proofErr w:type="spellEnd"/>
      <w:r>
        <w:rPr>
          <w:rFonts w:ascii="Times New Roman" w:eastAsia="Times New Roman" w:hAnsi="Times New Roman" w:cs="Times New Roman"/>
          <w:sz w:val="24"/>
          <w:szCs w:val="24"/>
        </w:rPr>
        <w:t xml:space="preserve"> approach to asylum access at the border by referring to new limited parole progr</w:t>
      </w:r>
      <w:r>
        <w:rPr>
          <w:rFonts w:ascii="Times New Roman" w:eastAsia="Times New Roman" w:hAnsi="Times New Roman" w:cs="Times New Roman"/>
          <w:sz w:val="24"/>
          <w:szCs w:val="24"/>
        </w:rPr>
        <w:t xml:space="preserve">ams the administration has unrolled which allow a capped number of </w:t>
      </w:r>
      <w:hyperlink r:id="rId55">
        <w:r>
          <w:rPr>
            <w:rFonts w:ascii="Times New Roman" w:eastAsia="Times New Roman" w:hAnsi="Times New Roman" w:cs="Times New Roman"/>
            <w:color w:val="0000FF"/>
            <w:sz w:val="24"/>
            <w:szCs w:val="24"/>
            <w:u w:val="single"/>
          </w:rPr>
          <w:t>Ukrainians</w:t>
        </w:r>
      </w:hyperlink>
      <w:r>
        <w:rPr>
          <w:rFonts w:ascii="Times New Roman" w:eastAsia="Times New Roman" w:hAnsi="Times New Roman" w:cs="Times New Roman"/>
          <w:sz w:val="24"/>
          <w:szCs w:val="24"/>
        </w:rPr>
        <w:t xml:space="preserve">, </w:t>
      </w:r>
      <w:hyperlink r:id="rId56">
        <w:r>
          <w:rPr>
            <w:rFonts w:ascii="Times New Roman" w:eastAsia="Times New Roman" w:hAnsi="Times New Roman" w:cs="Times New Roman"/>
            <w:color w:val="0000FF"/>
            <w:sz w:val="24"/>
            <w:szCs w:val="24"/>
            <w:u w:val="single"/>
          </w:rPr>
          <w:t>Venezuelans, Haitians, Cubans and Nicaraguans</w:t>
        </w:r>
      </w:hyperlink>
      <w:r>
        <w:rPr>
          <w:rFonts w:ascii="Times New Roman" w:eastAsia="Times New Roman" w:hAnsi="Times New Roman" w:cs="Times New Roman"/>
          <w:sz w:val="24"/>
          <w:szCs w:val="24"/>
        </w:rPr>
        <w:t xml:space="preserve"> to come to the United States on a time-limited parole grant. As the National Immigrant Justice Center and many other civil rights organizations have </w:t>
      </w:r>
      <w:hyperlink r:id="rId57">
        <w:r>
          <w:rPr>
            <w:rFonts w:ascii="Times New Roman" w:eastAsia="Times New Roman" w:hAnsi="Times New Roman" w:cs="Times New Roman"/>
            <w:color w:val="0000FF"/>
            <w:sz w:val="24"/>
            <w:szCs w:val="24"/>
            <w:u w:val="single"/>
          </w:rPr>
          <w:t>noted</w:t>
        </w:r>
      </w:hyperlink>
      <w:r>
        <w:rPr>
          <w:rFonts w:ascii="Times New Roman" w:eastAsia="Times New Roman" w:hAnsi="Times New Roman" w:cs="Times New Roman"/>
          <w:sz w:val="24"/>
          <w:szCs w:val="24"/>
        </w:rPr>
        <w:t xml:space="preserve">, parole pathways are welcome and important in the larger context of U.S. immigration policy, they </w:t>
      </w:r>
      <w:proofErr w:type="gramStart"/>
      <w:r>
        <w:rPr>
          <w:rFonts w:ascii="Times New Roman" w:eastAsia="Times New Roman" w:hAnsi="Times New Roman" w:cs="Times New Roman"/>
          <w:sz w:val="24"/>
          <w:szCs w:val="24"/>
        </w:rPr>
        <w:t>should never be considered</w:t>
      </w:r>
      <w:proofErr w:type="gramEnd"/>
      <w:r>
        <w:rPr>
          <w:rFonts w:ascii="Times New Roman" w:eastAsia="Times New Roman" w:hAnsi="Times New Roman" w:cs="Times New Roman"/>
          <w:sz w:val="24"/>
          <w:szCs w:val="24"/>
        </w:rPr>
        <w:t xml:space="preserve"> a replacement or substitute for non-discriminatory access to asylum at the border.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ne</w:t>
      </w:r>
      <w:r>
        <w:rPr>
          <w:rFonts w:ascii="Times New Roman" w:eastAsia="Times New Roman" w:hAnsi="Times New Roman" w:cs="Times New Roman"/>
          <w:sz w:val="24"/>
          <w:szCs w:val="24"/>
        </w:rPr>
        <w:t>w parole programs require people to apply from their country of origin or a nearby country, while seeking a passport from the government that may be persecuting them and arranging air travel and sponsorship in the United States. Practically, this means tho</w:t>
      </w:r>
      <w:r>
        <w:rPr>
          <w:rFonts w:ascii="Times New Roman" w:eastAsia="Times New Roman" w:hAnsi="Times New Roman" w:cs="Times New Roman"/>
          <w:sz w:val="24"/>
          <w:szCs w:val="24"/>
        </w:rPr>
        <w:t xml:space="preserve">se who are in most desperate need of protection and whose flight is the most urgent will not be able to utilize the parole programs.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[If you are representing or have familiarity with individuals who have come to the United States utilizing the new parole</w:t>
      </w:r>
      <w:r>
        <w:rPr>
          <w:rFonts w:ascii="Times New Roman" w:eastAsia="Times New Roman" w:hAnsi="Times New Roman" w:cs="Times New Roman"/>
          <w:i/>
          <w:sz w:val="24"/>
          <w:szCs w:val="24"/>
          <w:highlight w:val="yellow"/>
        </w:rPr>
        <w:t xml:space="preserve"> programs, discuss the ways in which parole status falls short of asylum status, including leaving people in legal limbo, with long delays for employment authorization, and without any guaranteed access to counsel to assist with affirmative asylum applicat</w:t>
      </w:r>
      <w:r>
        <w:rPr>
          <w:rFonts w:ascii="Times New Roman" w:eastAsia="Times New Roman" w:hAnsi="Times New Roman" w:cs="Times New Roman"/>
          <w:i/>
          <w:sz w:val="24"/>
          <w:szCs w:val="24"/>
          <w:highlight w:val="yellow"/>
        </w:rPr>
        <w:t>ions.]</w:t>
      </w:r>
    </w:p>
    <w:p w:rsidR="00E50B9F" w:rsidRDefault="00E50B9F">
      <w:pPr>
        <w:shd w:val="clear" w:color="auto" w:fill="FFFFFF"/>
        <w:rPr>
          <w:rFonts w:ascii="Times New Roman" w:eastAsia="Times New Roman" w:hAnsi="Times New Roman" w:cs="Times New Roman"/>
          <w:i/>
          <w:sz w:val="24"/>
          <w:szCs w:val="24"/>
          <w:highlight w:val="yellow"/>
        </w:rPr>
      </w:pPr>
    </w:p>
    <w:p w:rsidR="00E50B9F" w:rsidRDefault="00DA72F1">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highlight w:val="yellow"/>
        </w:rPr>
        <w:t>[Discuss your understanding, based on your experiences or reading you have done, of the many ways in which the urgency of the need to flee means refugees will often be unable to meet the criteria for a parole program (waiting in home country to app</w:t>
      </w:r>
      <w:r>
        <w:rPr>
          <w:rFonts w:ascii="Times New Roman" w:eastAsia="Times New Roman" w:hAnsi="Times New Roman" w:cs="Times New Roman"/>
          <w:i/>
          <w:sz w:val="24"/>
          <w:szCs w:val="24"/>
          <w:highlight w:val="yellow"/>
        </w:rPr>
        <w:t>ly, accessing a passport and obtaining a U.S.-based sponsor) and need the life-saving safety net of access to asylum at U.S. borders.]</w:t>
      </w:r>
      <w:proofErr w:type="gramEnd"/>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b/>
          <w:sz w:val="24"/>
          <w:szCs w:val="24"/>
        </w:rPr>
      </w:pPr>
      <w:bookmarkStart w:id="6" w:name="cj7pagvst9pg" w:colFirst="0" w:colLast="0"/>
      <w:bookmarkEnd w:id="6"/>
      <w:r>
        <w:rPr>
          <w:rFonts w:ascii="Times New Roman" w:eastAsia="Times New Roman" w:hAnsi="Times New Roman" w:cs="Times New Roman"/>
          <w:b/>
          <w:sz w:val="24"/>
          <w:szCs w:val="24"/>
        </w:rPr>
        <w:t xml:space="preserve">Realities of asylum access in Mexico and other transit countries </w:t>
      </w:r>
    </w:p>
    <w:p w:rsidR="00E50B9F" w:rsidRDefault="00E50B9F">
      <w:pPr>
        <w:shd w:val="clear" w:color="auto" w:fill="FFFFFF"/>
        <w:rPr>
          <w:rFonts w:ascii="Times New Roman" w:eastAsia="Times New Roman" w:hAnsi="Times New Roman" w:cs="Times New Roman"/>
          <w:b/>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Rule bans migrants from asylum eligibil</w:t>
      </w:r>
      <w:r>
        <w:rPr>
          <w:rFonts w:ascii="Times New Roman" w:eastAsia="Times New Roman" w:hAnsi="Times New Roman" w:cs="Times New Roman"/>
          <w:sz w:val="24"/>
          <w:szCs w:val="24"/>
        </w:rPr>
        <w:t xml:space="preserve">ity </w:t>
      </w:r>
      <w:proofErr w:type="gramStart"/>
      <w:r>
        <w:rPr>
          <w:rFonts w:ascii="Times New Roman" w:eastAsia="Times New Roman" w:hAnsi="Times New Roman" w:cs="Times New Roman"/>
          <w:sz w:val="24"/>
          <w:szCs w:val="24"/>
        </w:rPr>
        <w:t>if they arrive at the southern border and did not receive a denial of asylum in a country of transit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addition to contravening what the Ninth Circuit Court of Appeals </w:t>
      </w:r>
      <w:hyperlink r:id="rId58">
        <w:r>
          <w:rPr>
            <w:rFonts w:ascii="Times New Roman" w:eastAsia="Times New Roman" w:hAnsi="Times New Roman" w:cs="Times New Roman"/>
            <w:color w:val="0000FF"/>
            <w:sz w:val="24"/>
            <w:szCs w:val="24"/>
            <w:u w:val="single"/>
          </w:rPr>
          <w:t>has referred to</w:t>
        </w:r>
      </w:hyperlink>
      <w:r>
        <w:rPr>
          <w:rFonts w:ascii="Times New Roman" w:eastAsia="Times New Roman" w:hAnsi="Times New Roman" w:cs="Times New Roman"/>
          <w:sz w:val="24"/>
          <w:szCs w:val="24"/>
        </w:rPr>
        <w:t xml:space="preserve"> as a “long line of cases” holding that failure to apply for asylum in a transit country “has no bearing on the validity of a [person’s] claim for asylum in the United States,” this ban in practice constitutes a nearly categori</w:t>
      </w:r>
      <w:r>
        <w:rPr>
          <w:rFonts w:ascii="Times New Roman" w:eastAsia="Times New Roman" w:hAnsi="Times New Roman" w:cs="Times New Roman"/>
          <w:sz w:val="24"/>
          <w:szCs w:val="24"/>
        </w:rPr>
        <w:t>cal bar to asylum access at the southern border.</w:t>
      </w:r>
      <w:proofErr w:type="gramEnd"/>
      <w:r>
        <w:rPr>
          <w:rFonts w:ascii="Times New Roman" w:eastAsia="Times New Roman" w:hAnsi="Times New Roman" w:cs="Times New Roman"/>
          <w:sz w:val="24"/>
          <w:szCs w:val="24"/>
        </w:rPr>
        <w:t xml:space="preserve">  The bar will apply to the vast majority of African, Caribbean, Central American, and Latin American asylum seekers arriving at the southern border because of the lack of meaningful asylum systems in Mexico </w:t>
      </w:r>
      <w:r>
        <w:rPr>
          <w:rFonts w:ascii="Times New Roman" w:eastAsia="Times New Roman" w:hAnsi="Times New Roman" w:cs="Times New Roman"/>
          <w:sz w:val="24"/>
          <w:szCs w:val="24"/>
        </w:rPr>
        <w:t xml:space="preserve">and other common transit countries.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Deficiencies and abuses in Mexico’s asylum system </w:t>
      </w:r>
      <w:proofErr w:type="gramStart"/>
      <w:r>
        <w:rPr>
          <w:rFonts w:ascii="Times New Roman" w:eastAsia="Times New Roman" w:hAnsi="Times New Roman" w:cs="Times New Roman"/>
          <w:sz w:val="24"/>
          <w:szCs w:val="24"/>
        </w:rPr>
        <w:t xml:space="preserve">are </w:t>
      </w:r>
      <w:hyperlink r:id="rId59">
        <w:r>
          <w:rPr>
            <w:rFonts w:ascii="Times New Roman" w:eastAsia="Times New Roman" w:hAnsi="Times New Roman" w:cs="Times New Roman"/>
            <w:color w:val="0000FF"/>
            <w:sz w:val="24"/>
            <w:szCs w:val="24"/>
            <w:u w:val="single"/>
          </w:rPr>
          <w:t>well documented</w:t>
        </w:r>
        <w:proofErr w:type="gramEnd"/>
      </w:hyperlink>
      <w:r>
        <w:rPr>
          <w:rFonts w:ascii="Times New Roman" w:eastAsia="Times New Roman" w:hAnsi="Times New Roman" w:cs="Times New Roman"/>
          <w:sz w:val="24"/>
          <w:szCs w:val="24"/>
        </w:rPr>
        <w:t>, and those who do attempt to stay and try t</w:t>
      </w:r>
      <w:r>
        <w:rPr>
          <w:rFonts w:ascii="Times New Roman" w:eastAsia="Times New Roman" w:hAnsi="Times New Roman" w:cs="Times New Roman"/>
          <w:sz w:val="24"/>
          <w:szCs w:val="24"/>
        </w:rPr>
        <w:t xml:space="preserve">o seek protection in Mexico endure </w:t>
      </w:r>
      <w:hyperlink r:id="rId60">
        <w:r>
          <w:rPr>
            <w:rFonts w:ascii="Times New Roman" w:eastAsia="Times New Roman" w:hAnsi="Times New Roman" w:cs="Times New Roman"/>
            <w:color w:val="0000FF"/>
            <w:sz w:val="24"/>
            <w:szCs w:val="24"/>
            <w:u w:val="single"/>
          </w:rPr>
          <w:t>systematic violence</w:t>
        </w:r>
      </w:hyperlink>
      <w:r>
        <w:rPr>
          <w:rFonts w:ascii="Times New Roman" w:eastAsia="Times New Roman" w:hAnsi="Times New Roman" w:cs="Times New Roman"/>
          <w:sz w:val="24"/>
          <w:szCs w:val="24"/>
        </w:rPr>
        <w:t xml:space="preserve"> and discrimination against migrants. Other common transit countries including Guatemal</w:t>
      </w:r>
      <w:r>
        <w:rPr>
          <w:rFonts w:ascii="Times New Roman" w:eastAsia="Times New Roman" w:hAnsi="Times New Roman" w:cs="Times New Roman"/>
          <w:sz w:val="24"/>
          <w:szCs w:val="24"/>
        </w:rPr>
        <w:t xml:space="preserve">a, El Salvador, Honduras, and Nicaragua, are no less protective. As noted asylum scholar Karen </w:t>
      </w:r>
      <w:proofErr w:type="spellStart"/>
      <w:r>
        <w:rPr>
          <w:rFonts w:ascii="Times New Roman" w:eastAsia="Times New Roman" w:hAnsi="Times New Roman" w:cs="Times New Roman"/>
          <w:sz w:val="24"/>
          <w:szCs w:val="24"/>
        </w:rPr>
        <w:t>Musalo</w:t>
      </w:r>
      <w:proofErr w:type="spellEnd"/>
      <w:r>
        <w:rPr>
          <w:rFonts w:ascii="Times New Roman" w:eastAsia="Times New Roman" w:hAnsi="Times New Roman" w:cs="Times New Roman"/>
          <w:sz w:val="24"/>
          <w:szCs w:val="24"/>
        </w:rPr>
        <w:t xml:space="preserve"> </w:t>
      </w:r>
      <w:hyperlink r:id="rId61">
        <w:r>
          <w:rPr>
            <w:rFonts w:ascii="Times New Roman" w:eastAsia="Times New Roman" w:hAnsi="Times New Roman" w:cs="Times New Roman"/>
            <w:color w:val="0000FF"/>
            <w:sz w:val="24"/>
            <w:szCs w:val="24"/>
            <w:u w:val="single"/>
          </w:rPr>
          <w:t>recently expla</w:t>
        </w:r>
        <w:r>
          <w:rPr>
            <w:rFonts w:ascii="Times New Roman" w:eastAsia="Times New Roman" w:hAnsi="Times New Roman" w:cs="Times New Roman"/>
            <w:color w:val="0000FF"/>
            <w:sz w:val="24"/>
            <w:szCs w:val="24"/>
            <w:u w:val="single"/>
          </w:rPr>
          <w:t>ined</w:t>
        </w:r>
      </w:hyperlink>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N]</w:t>
      </w:r>
      <w:proofErr w:type="spellStart"/>
      <w:r>
        <w:rPr>
          <w:rFonts w:ascii="Times New Roman" w:eastAsia="Times New Roman" w:hAnsi="Times New Roman" w:cs="Times New Roman"/>
          <w:sz w:val="24"/>
          <w:szCs w:val="24"/>
          <w:highlight w:val="white"/>
        </w:rPr>
        <w:t>ot</w:t>
      </w:r>
      <w:proofErr w:type="spellEnd"/>
      <w:r>
        <w:rPr>
          <w:rFonts w:ascii="Times New Roman" w:eastAsia="Times New Roman" w:hAnsi="Times New Roman" w:cs="Times New Roman"/>
          <w:sz w:val="24"/>
          <w:szCs w:val="24"/>
          <w:highlight w:val="white"/>
        </w:rPr>
        <w:t xml:space="preserve"> one of the four countries has anything approaching an adequate refugee protection system. Guatemala’s system has been described as ‘</w:t>
      </w:r>
      <w:hyperlink r:id="rId62">
        <w:r>
          <w:rPr>
            <w:rFonts w:ascii="Times New Roman" w:eastAsia="Times New Roman" w:hAnsi="Times New Roman" w:cs="Times New Roman"/>
            <w:color w:val="0000FF"/>
            <w:sz w:val="24"/>
            <w:szCs w:val="24"/>
            <w:highlight w:val="white"/>
            <w:u w:val="single"/>
          </w:rPr>
          <w:t>inadequate</w:t>
        </w:r>
      </w:hyperlink>
      <w:r>
        <w:rPr>
          <w:rFonts w:ascii="Times New Roman" w:eastAsia="Times New Roman" w:hAnsi="Times New Roman" w:cs="Times New Roman"/>
          <w:sz w:val="24"/>
          <w:szCs w:val="24"/>
          <w:highlight w:val="white"/>
        </w:rPr>
        <w:t xml:space="preserve">’ and </w:t>
      </w:r>
      <w:hyperlink r:id="rId63">
        <w:r>
          <w:rPr>
            <w:rFonts w:ascii="Times New Roman" w:eastAsia="Times New Roman" w:hAnsi="Times New Roman" w:cs="Times New Roman"/>
            <w:color w:val="0000FF"/>
            <w:sz w:val="24"/>
            <w:szCs w:val="24"/>
            <w:highlight w:val="white"/>
            <w:u w:val="single"/>
          </w:rPr>
          <w:t>cumbersome</w:t>
        </w:r>
      </w:hyperlink>
      <w:r>
        <w:rPr>
          <w:rFonts w:ascii="Times New Roman" w:eastAsia="Times New Roman" w:hAnsi="Times New Roman" w:cs="Times New Roman"/>
          <w:sz w:val="24"/>
          <w:szCs w:val="24"/>
          <w:highlight w:val="white"/>
        </w:rPr>
        <w:t xml:space="preserve">, and El </w:t>
      </w:r>
      <w:proofErr w:type="gramStart"/>
      <w:r>
        <w:rPr>
          <w:rFonts w:ascii="Times New Roman" w:eastAsia="Times New Roman" w:hAnsi="Times New Roman" w:cs="Times New Roman"/>
          <w:sz w:val="24"/>
          <w:szCs w:val="24"/>
          <w:highlight w:val="white"/>
        </w:rPr>
        <w:t>Salvador’s</w:t>
      </w:r>
      <w:proofErr w:type="gramEnd"/>
      <w:r>
        <w:rPr>
          <w:rFonts w:ascii="Times New Roman" w:eastAsia="Times New Roman" w:hAnsi="Times New Roman" w:cs="Times New Roman"/>
          <w:sz w:val="24"/>
          <w:szCs w:val="24"/>
          <w:highlight w:val="white"/>
        </w:rPr>
        <w:t xml:space="preserve"> as </w:t>
      </w:r>
      <w:hyperlink r:id="rId64">
        <w:r>
          <w:rPr>
            <w:rFonts w:ascii="Times New Roman" w:eastAsia="Times New Roman" w:hAnsi="Times New Roman" w:cs="Times New Roman"/>
            <w:color w:val="0000FF"/>
            <w:sz w:val="24"/>
            <w:szCs w:val="24"/>
            <w:highlight w:val="white"/>
            <w:u w:val="single"/>
          </w:rPr>
          <w:t>having</w:t>
        </w:r>
      </w:hyperlink>
      <w:r>
        <w:rPr>
          <w:rFonts w:ascii="Times New Roman" w:eastAsia="Times New Roman" w:hAnsi="Times New Roman" w:cs="Times New Roman"/>
          <w:sz w:val="24"/>
          <w:szCs w:val="24"/>
          <w:highlight w:val="white"/>
        </w:rPr>
        <w:t xml:space="preserve"> ‘major regulatory and operational gaps.’ The system in Honduras is ‘</w:t>
      </w:r>
      <w:hyperlink r:id="rId65">
        <w:r>
          <w:rPr>
            <w:rFonts w:ascii="Times New Roman" w:eastAsia="Times New Roman" w:hAnsi="Times New Roman" w:cs="Times New Roman"/>
            <w:color w:val="0000FF"/>
            <w:sz w:val="24"/>
            <w:szCs w:val="24"/>
            <w:highlight w:val="white"/>
            <w:u w:val="single"/>
          </w:rPr>
          <w:t>nascent</w:t>
        </w:r>
      </w:hyperlink>
      <w:r>
        <w:rPr>
          <w:rFonts w:ascii="Times New Roman" w:eastAsia="Times New Roman" w:hAnsi="Times New Roman" w:cs="Times New Roman"/>
          <w:sz w:val="24"/>
          <w:szCs w:val="24"/>
          <w:highlight w:val="white"/>
        </w:rPr>
        <w:t>,’ and those individuals who try</w:t>
      </w:r>
      <w:r>
        <w:rPr>
          <w:rFonts w:ascii="Times New Roman" w:eastAsia="Times New Roman" w:hAnsi="Times New Roman" w:cs="Times New Roman"/>
          <w:sz w:val="24"/>
          <w:szCs w:val="24"/>
          <w:highlight w:val="white"/>
        </w:rPr>
        <w:t xml:space="preserve"> to access it, especially women, children, and LGBTQ+ individuals, are especially vulnerable to abuse and sexual exploitation. </w:t>
      </w:r>
      <w:hyperlink r:id="rId66">
        <w:r>
          <w:rPr>
            <w:rFonts w:ascii="Times New Roman" w:eastAsia="Times New Roman" w:hAnsi="Times New Roman" w:cs="Times New Roman"/>
            <w:color w:val="0000FF"/>
            <w:sz w:val="24"/>
            <w:szCs w:val="24"/>
            <w:highlight w:val="white"/>
            <w:u w:val="single"/>
          </w:rPr>
          <w:t>Nicaragua</w:t>
        </w:r>
      </w:hyperlink>
      <w:r>
        <w:rPr>
          <w:rFonts w:ascii="Times New Roman" w:eastAsia="Times New Roman" w:hAnsi="Times New Roman" w:cs="Times New Roman"/>
          <w:sz w:val="24"/>
          <w:szCs w:val="24"/>
          <w:highlight w:val="white"/>
        </w:rPr>
        <w:t xml:space="preserve"> is even more of an outlier, having ceased any cooperati</w:t>
      </w:r>
      <w:r>
        <w:rPr>
          <w:rFonts w:ascii="Times New Roman" w:eastAsia="Times New Roman" w:hAnsi="Times New Roman" w:cs="Times New Roman"/>
          <w:sz w:val="24"/>
          <w:szCs w:val="24"/>
          <w:highlight w:val="white"/>
        </w:rPr>
        <w:t>on with the UNHCR; in 2015 it suspended meetings of its refugee determination body, the National Commission for Refugees.”</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do attempt to seek asylum in Mexico or another country of transit will likely be forced to wait in conditions that are par</w:t>
      </w:r>
      <w:r>
        <w:rPr>
          <w:rFonts w:ascii="Times New Roman" w:eastAsia="Times New Roman" w:hAnsi="Times New Roman" w:cs="Times New Roman"/>
          <w:sz w:val="24"/>
          <w:szCs w:val="24"/>
        </w:rPr>
        <w:t xml:space="preserve">ticularly dangerous for migrants for months or years while their application is adjudicated. Human Rights First has tracked </w:t>
      </w:r>
      <w:hyperlink r:id="rId67">
        <w:r>
          <w:rPr>
            <w:rFonts w:ascii="Times New Roman" w:eastAsia="Times New Roman" w:hAnsi="Times New Roman" w:cs="Times New Roman"/>
            <w:color w:val="0000FF"/>
            <w:sz w:val="24"/>
            <w:szCs w:val="24"/>
            <w:u w:val="single"/>
          </w:rPr>
          <w:t>more than 13,480 reports</w:t>
        </w:r>
      </w:hyperlink>
      <w:r>
        <w:rPr>
          <w:rFonts w:ascii="Times New Roman" w:eastAsia="Times New Roman" w:hAnsi="Times New Roman" w:cs="Times New Roman"/>
          <w:sz w:val="24"/>
          <w:szCs w:val="24"/>
        </w:rPr>
        <w:t xml:space="preserve"> of violent </w:t>
      </w:r>
      <w:r>
        <w:rPr>
          <w:rFonts w:ascii="Times New Roman" w:eastAsia="Times New Roman" w:hAnsi="Times New Roman" w:cs="Times New Roman"/>
          <w:sz w:val="24"/>
          <w:szCs w:val="24"/>
        </w:rPr>
        <w:t xml:space="preserve">attacks on migrants blocked in or expelled to Mexico, including murder, kidnapping and rape, since President Biden took office in January 2021. </w:t>
      </w:r>
      <w:hyperlink r:id="rId68">
        <w:r>
          <w:rPr>
            <w:rFonts w:ascii="Times New Roman" w:eastAsia="Times New Roman" w:hAnsi="Times New Roman" w:cs="Times New Roman"/>
            <w:color w:val="0000FF"/>
            <w:sz w:val="24"/>
            <w:szCs w:val="24"/>
            <w:u w:val="single"/>
          </w:rPr>
          <w:t>Even U.S. citizens</w:t>
        </w:r>
      </w:hyperlink>
      <w:r>
        <w:rPr>
          <w:rFonts w:ascii="Times New Roman" w:eastAsia="Times New Roman" w:hAnsi="Times New Roman" w:cs="Times New Roman"/>
          <w:sz w:val="24"/>
          <w:szCs w:val="24"/>
        </w:rPr>
        <w:t xml:space="preserve"> are not immune from the violence endemic to Mexican border towns, while asylum seekers </w:t>
      </w:r>
      <w:proofErr w:type="gramStart"/>
      <w:r>
        <w:rPr>
          <w:rFonts w:ascii="Times New Roman" w:eastAsia="Times New Roman" w:hAnsi="Times New Roman" w:cs="Times New Roman"/>
          <w:sz w:val="24"/>
          <w:szCs w:val="24"/>
        </w:rPr>
        <w:t>are ex</w:t>
      </w:r>
      <w:r>
        <w:rPr>
          <w:rFonts w:ascii="Times New Roman" w:eastAsia="Times New Roman" w:hAnsi="Times New Roman" w:cs="Times New Roman"/>
          <w:sz w:val="24"/>
          <w:szCs w:val="24"/>
        </w:rPr>
        <w:t>pected</w:t>
      </w:r>
      <w:proofErr w:type="gramEnd"/>
      <w:r>
        <w:rPr>
          <w:rFonts w:ascii="Times New Roman" w:eastAsia="Times New Roman" w:hAnsi="Times New Roman" w:cs="Times New Roman"/>
          <w:sz w:val="24"/>
          <w:szCs w:val="24"/>
        </w:rPr>
        <w:t xml:space="preserve"> to wait for weeks, months, or years in those same dangerous conditions. Furthermore, it </w:t>
      </w:r>
      <w:proofErr w:type="gramStart"/>
      <w:r>
        <w:rPr>
          <w:rFonts w:ascii="Times New Roman" w:eastAsia="Times New Roman" w:hAnsi="Times New Roman" w:cs="Times New Roman"/>
          <w:sz w:val="24"/>
          <w:szCs w:val="24"/>
        </w:rPr>
        <w:t xml:space="preserve">is </w:t>
      </w:r>
      <w:hyperlink r:id="rId69">
        <w:r>
          <w:rPr>
            <w:rFonts w:ascii="Times New Roman" w:eastAsia="Times New Roman" w:hAnsi="Times New Roman" w:cs="Times New Roman"/>
            <w:color w:val="0000FF"/>
            <w:sz w:val="24"/>
            <w:szCs w:val="24"/>
            <w:u w:val="single"/>
          </w:rPr>
          <w:t>well documented</w:t>
        </w:r>
        <w:proofErr w:type="gramEnd"/>
      </w:hyperlink>
      <w:r>
        <w:rPr>
          <w:rFonts w:ascii="Times New Roman" w:eastAsia="Times New Roman" w:hAnsi="Times New Roman" w:cs="Times New Roman"/>
          <w:sz w:val="24"/>
          <w:szCs w:val="24"/>
        </w:rPr>
        <w:t xml:space="preserve"> that many of the comm</w:t>
      </w:r>
      <w:r>
        <w:rPr>
          <w:rFonts w:ascii="Times New Roman" w:eastAsia="Times New Roman" w:hAnsi="Times New Roman" w:cs="Times New Roman"/>
          <w:sz w:val="24"/>
          <w:szCs w:val="24"/>
        </w:rPr>
        <w:t xml:space="preserve">on transit countries along the journey to the United States’ southern border are particularly perilous for women and LGBTQI+ migrants, who are vulnerable to the same gender-based violence many of them fled in the first place.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rPr>
        <w:t xml:space="preserve">[Discuss here the legal and </w:t>
      </w:r>
      <w:r>
        <w:rPr>
          <w:rFonts w:ascii="Times New Roman" w:eastAsia="Times New Roman" w:hAnsi="Times New Roman" w:cs="Times New Roman"/>
          <w:i/>
          <w:sz w:val="24"/>
          <w:szCs w:val="24"/>
          <w:highlight w:val="yellow"/>
        </w:rPr>
        <w:t>humanitarian concerns implicit in the United States’ attempting to require refugees to apply for asylum in transit countries before arriving at the United States border. If you have represented asylum seekers subjected to metering, the Migrant Protection P</w:t>
      </w:r>
      <w:r>
        <w:rPr>
          <w:rFonts w:ascii="Times New Roman" w:eastAsia="Times New Roman" w:hAnsi="Times New Roman" w:cs="Times New Roman"/>
          <w:i/>
          <w:sz w:val="24"/>
          <w:szCs w:val="24"/>
          <w:highlight w:val="yellow"/>
        </w:rPr>
        <w:t>rotocols, the Asylum Cooperative Agreements, or other asylum bans who experienced the inadequacies of the asylum system in Mexico or Central America countries, or who faced harm in those countries because of their identity as a migrant, describe here.]</w:t>
      </w:r>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b/>
          <w:sz w:val="24"/>
          <w:szCs w:val="24"/>
        </w:rPr>
      </w:pPr>
      <w:bookmarkStart w:id="7" w:name="r82rb44dg856" w:colFirst="0" w:colLast="0"/>
      <w:bookmarkEnd w:id="7"/>
      <w:r>
        <w:rPr>
          <w:rFonts w:ascii="Times New Roman" w:eastAsia="Times New Roman" w:hAnsi="Times New Roman" w:cs="Times New Roman"/>
          <w:b/>
          <w:sz w:val="24"/>
          <w:szCs w:val="24"/>
        </w:rPr>
        <w:t xml:space="preserve">Compromised due process and access to counsel </w:t>
      </w:r>
    </w:p>
    <w:p w:rsidR="00E50B9F" w:rsidRDefault="00E50B9F">
      <w:pPr>
        <w:shd w:val="clear" w:color="auto" w:fill="FFFFFF"/>
        <w:rPr>
          <w:rFonts w:ascii="Times New Roman" w:eastAsia="Times New Roman" w:hAnsi="Times New Roman" w:cs="Times New Roman"/>
          <w:b/>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Rule </w:t>
      </w:r>
      <w:proofErr w:type="gramStart"/>
      <w:r>
        <w:rPr>
          <w:rFonts w:ascii="Times New Roman" w:eastAsia="Times New Roman" w:hAnsi="Times New Roman" w:cs="Times New Roman"/>
          <w:sz w:val="24"/>
          <w:szCs w:val="24"/>
        </w:rPr>
        <w:t>will be implemented</w:t>
      </w:r>
      <w:proofErr w:type="gramEnd"/>
      <w:r>
        <w:rPr>
          <w:rFonts w:ascii="Times New Roman" w:eastAsia="Times New Roman" w:hAnsi="Times New Roman" w:cs="Times New Roman"/>
          <w:sz w:val="24"/>
          <w:szCs w:val="24"/>
        </w:rPr>
        <w:t xml:space="preserve"> during the expedited removal process, where asylum seekers are swiftly deported without a day in court if they do not pass their fear screenings. During the threshold fea</w:t>
      </w:r>
      <w:r>
        <w:rPr>
          <w:rFonts w:ascii="Times New Roman" w:eastAsia="Times New Roman" w:hAnsi="Times New Roman" w:cs="Times New Roman"/>
          <w:sz w:val="24"/>
          <w:szCs w:val="24"/>
        </w:rPr>
        <w:t>r interview, asylum seekers will be required to show that the ban does not apply to them or, if it does, that they can rebut the presumption of ineligibility by proving they fall within one of the Rule’s exceptions. Those who cannot rebut the presumption w</w:t>
      </w:r>
      <w:r>
        <w:rPr>
          <w:rFonts w:ascii="Times New Roman" w:eastAsia="Times New Roman" w:hAnsi="Times New Roman" w:cs="Times New Roman"/>
          <w:sz w:val="24"/>
          <w:szCs w:val="24"/>
        </w:rPr>
        <w:t xml:space="preserve">ill then be forced to meet a “more likely than not” standard just to be able to present a claim to lesser protections in the form of withholding of removal or CAT protection.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w:t>
      </w:r>
      <w:hyperlink r:id="rId70">
        <w:r>
          <w:rPr>
            <w:rFonts w:ascii="Times New Roman" w:eastAsia="Times New Roman" w:hAnsi="Times New Roman" w:cs="Times New Roman"/>
            <w:color w:val="0000FF"/>
            <w:sz w:val="24"/>
            <w:szCs w:val="24"/>
            <w:u w:val="single"/>
          </w:rPr>
          <w:t>forced to undergo this screening while in detention</w:t>
        </w:r>
      </w:hyperlink>
      <w:r>
        <w:rPr>
          <w:rFonts w:ascii="Times New Roman" w:eastAsia="Times New Roman" w:hAnsi="Times New Roman" w:cs="Times New Roman"/>
          <w:sz w:val="24"/>
          <w:szCs w:val="24"/>
        </w:rPr>
        <w:t>, the obstacles to due process are so high as to render success unachievable for most, regardless of the merits of their asylum c</w:t>
      </w:r>
      <w:r>
        <w:rPr>
          <w:rFonts w:ascii="Times New Roman" w:eastAsia="Times New Roman" w:hAnsi="Times New Roman" w:cs="Times New Roman"/>
          <w:sz w:val="24"/>
          <w:szCs w:val="24"/>
        </w:rPr>
        <w:t xml:space="preserve">laim. Asylum seekers will be forced through their fear interviews while in government custody in </w:t>
      </w:r>
      <w:hyperlink r:id="rId71">
        <w:r>
          <w:rPr>
            <w:rFonts w:ascii="Times New Roman" w:eastAsia="Times New Roman" w:hAnsi="Times New Roman" w:cs="Times New Roman"/>
            <w:color w:val="0000FF"/>
            <w:sz w:val="24"/>
            <w:szCs w:val="24"/>
            <w:u w:val="single"/>
          </w:rPr>
          <w:t>notoriously difficult</w:t>
        </w:r>
      </w:hyperlink>
      <w:r>
        <w:rPr>
          <w:rFonts w:ascii="Times New Roman" w:eastAsia="Times New Roman" w:hAnsi="Times New Roman" w:cs="Times New Roman"/>
          <w:sz w:val="24"/>
          <w:szCs w:val="24"/>
        </w:rPr>
        <w:t xml:space="preserve"> and </w:t>
      </w:r>
      <w:hyperlink r:id="rId72">
        <w:r>
          <w:rPr>
            <w:rFonts w:ascii="Times New Roman" w:eastAsia="Times New Roman" w:hAnsi="Times New Roman" w:cs="Times New Roman"/>
            <w:color w:val="0000FF"/>
            <w:sz w:val="24"/>
            <w:szCs w:val="24"/>
            <w:u w:val="single"/>
          </w:rPr>
          <w:t>abusive</w:t>
        </w:r>
      </w:hyperlink>
      <w:r>
        <w:rPr>
          <w:rFonts w:ascii="Times New Roman" w:eastAsia="Times New Roman" w:hAnsi="Times New Roman" w:cs="Times New Roman"/>
          <w:sz w:val="24"/>
          <w:szCs w:val="24"/>
        </w:rPr>
        <w:t xml:space="preserve"> conditions, without prior knowledge as to the Rule’s details or workings, and only a few hours or days aw</w:t>
      </w:r>
      <w:r>
        <w:rPr>
          <w:rFonts w:ascii="Times New Roman" w:eastAsia="Times New Roman" w:hAnsi="Times New Roman" w:cs="Times New Roman"/>
          <w:sz w:val="24"/>
          <w:szCs w:val="24"/>
        </w:rPr>
        <w:t>ay from the dangers and horrors of their flight. Even if legal service providers are able to obtain the ability to provide brief orientation or consultation services prior to a credible fear interview, there will be no meaningful access to representation f</w:t>
      </w:r>
      <w:r>
        <w:rPr>
          <w:rFonts w:ascii="Times New Roman" w:eastAsia="Times New Roman" w:hAnsi="Times New Roman" w:cs="Times New Roman"/>
          <w:sz w:val="24"/>
          <w:szCs w:val="24"/>
        </w:rPr>
        <w:t xml:space="preserve">or refugees navigating this complex process.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 xml:space="preserve">[Discuss concerns with the likelihood that this Rule </w:t>
      </w:r>
      <w:proofErr w:type="gramStart"/>
      <w:r>
        <w:rPr>
          <w:rFonts w:ascii="Times New Roman" w:eastAsia="Times New Roman" w:hAnsi="Times New Roman" w:cs="Times New Roman"/>
          <w:i/>
          <w:sz w:val="24"/>
          <w:szCs w:val="24"/>
          <w:highlight w:val="yellow"/>
        </w:rPr>
        <w:t>will, in practice, prioritize</w:t>
      </w:r>
      <w:proofErr w:type="gramEnd"/>
      <w:r>
        <w:rPr>
          <w:rFonts w:ascii="Times New Roman" w:eastAsia="Times New Roman" w:hAnsi="Times New Roman" w:cs="Times New Roman"/>
          <w:i/>
          <w:sz w:val="24"/>
          <w:szCs w:val="24"/>
          <w:highlight w:val="yellow"/>
        </w:rPr>
        <w:t xml:space="preserve"> efficiency over fairness. If you have previously represented a detained asylum seeker, describe the unique due process challenges inherent. If you have represented an asylum</w:t>
      </w:r>
      <w:r>
        <w:rPr>
          <w:rFonts w:ascii="Times New Roman" w:eastAsia="Times New Roman" w:hAnsi="Times New Roman" w:cs="Times New Roman"/>
          <w:i/>
          <w:sz w:val="24"/>
          <w:szCs w:val="24"/>
          <w:highlight w:val="yellow"/>
        </w:rPr>
        <w:t xml:space="preserve"> seeker telephonically or remotely during a Credible Fear Interview, describe the limits of an attorney’s ability </w:t>
      </w:r>
      <w:proofErr w:type="gramStart"/>
      <w:r>
        <w:rPr>
          <w:rFonts w:ascii="Times New Roman" w:eastAsia="Times New Roman" w:hAnsi="Times New Roman" w:cs="Times New Roman"/>
          <w:i/>
          <w:sz w:val="24"/>
          <w:szCs w:val="24"/>
          <w:highlight w:val="yellow"/>
        </w:rPr>
        <w:t>to meaningfully advocate</w:t>
      </w:r>
      <w:proofErr w:type="gramEnd"/>
      <w:r>
        <w:rPr>
          <w:rFonts w:ascii="Times New Roman" w:eastAsia="Times New Roman" w:hAnsi="Times New Roman" w:cs="Times New Roman"/>
          <w:i/>
          <w:sz w:val="24"/>
          <w:szCs w:val="24"/>
          <w:highlight w:val="yellow"/>
        </w:rPr>
        <w:t xml:space="preserve"> for a client during the expedited removal process.]</w:t>
      </w:r>
      <w:r>
        <w:rPr>
          <w:rFonts w:ascii="Times New Roman" w:eastAsia="Times New Roman" w:hAnsi="Times New Roman" w:cs="Times New Roman"/>
          <w:sz w:val="24"/>
          <w:szCs w:val="24"/>
        </w:rPr>
        <w:t xml:space="preserve"> </w:t>
      </w:r>
    </w:p>
    <w:p w:rsidR="00E50B9F" w:rsidRDefault="00E50B9F">
      <w:pPr>
        <w:shd w:val="clear" w:color="auto" w:fill="FFFFFF"/>
        <w:rPr>
          <w:rFonts w:ascii="Times New Roman" w:eastAsia="Times New Roman" w:hAnsi="Times New Roman" w:cs="Times New Roman"/>
          <w:sz w:val="24"/>
          <w:szCs w:val="24"/>
        </w:rPr>
      </w:pP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 xml:space="preserve">[Many people, like NIJC client </w:t>
      </w:r>
      <w:hyperlink r:id="rId73">
        <w:r>
          <w:rPr>
            <w:rFonts w:ascii="Times New Roman" w:eastAsia="Times New Roman" w:hAnsi="Times New Roman" w:cs="Times New Roman"/>
            <w:i/>
            <w:color w:val="0000FF"/>
            <w:sz w:val="24"/>
            <w:szCs w:val="24"/>
            <w:highlight w:val="yellow"/>
            <w:u w:val="single"/>
          </w:rPr>
          <w:t>Iris</w:t>
        </w:r>
      </w:hyperlink>
      <w:r>
        <w:rPr>
          <w:rFonts w:ascii="Times New Roman" w:eastAsia="Times New Roman" w:hAnsi="Times New Roman" w:cs="Times New Roman"/>
          <w:i/>
          <w:sz w:val="24"/>
          <w:szCs w:val="24"/>
          <w:highlight w:val="yellow"/>
        </w:rPr>
        <w:t xml:space="preserve"> (pseudonym), find the expedited removal process to be confusing and </w:t>
      </w:r>
      <w:proofErr w:type="spellStart"/>
      <w:r>
        <w:rPr>
          <w:rFonts w:ascii="Times New Roman" w:eastAsia="Times New Roman" w:hAnsi="Times New Roman" w:cs="Times New Roman"/>
          <w:i/>
          <w:sz w:val="24"/>
          <w:szCs w:val="24"/>
          <w:highlight w:val="yellow"/>
        </w:rPr>
        <w:t>retraumatizing</w:t>
      </w:r>
      <w:proofErr w:type="spellEnd"/>
      <w:r>
        <w:rPr>
          <w:rFonts w:ascii="Times New Roman" w:eastAsia="Times New Roman" w:hAnsi="Times New Roman" w:cs="Times New Roman"/>
          <w:i/>
          <w:sz w:val="24"/>
          <w:szCs w:val="24"/>
          <w:highlight w:val="yellow"/>
        </w:rPr>
        <w:t>. If you have spoken with current or former clients about their experiences going throug</w:t>
      </w:r>
      <w:r>
        <w:rPr>
          <w:rFonts w:ascii="Times New Roman" w:eastAsia="Times New Roman" w:hAnsi="Times New Roman" w:cs="Times New Roman"/>
          <w:i/>
          <w:sz w:val="24"/>
          <w:szCs w:val="24"/>
          <w:highlight w:val="yellow"/>
        </w:rPr>
        <w:t>h a credible or reasonable fear interview before meeting you, describe those insights here. Due Process barriers can also arise when asylum seekers do not have adequate interpretation at these initial interviews; if you have experienced your client struggl</w:t>
      </w:r>
      <w:r>
        <w:rPr>
          <w:rFonts w:ascii="Times New Roman" w:eastAsia="Times New Roman" w:hAnsi="Times New Roman" w:cs="Times New Roman"/>
          <w:i/>
          <w:sz w:val="24"/>
          <w:szCs w:val="24"/>
          <w:highlight w:val="yellow"/>
        </w:rPr>
        <w:t>ing to understand the interpreter and therefore unable to meaningfully engage, please share examples.]</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[I/we/law firm]</w:t>
      </w:r>
      <w:r>
        <w:rPr>
          <w:rFonts w:ascii="Times New Roman" w:eastAsia="Times New Roman" w:hAnsi="Times New Roman" w:cs="Times New Roman"/>
          <w:sz w:val="24"/>
          <w:szCs w:val="24"/>
        </w:rPr>
        <w:t xml:space="preserve"> strongly oppose</w:t>
      </w:r>
      <w:r>
        <w:rPr>
          <w:rFonts w:ascii="Times New Roman" w:eastAsia="Times New Roman" w:hAnsi="Times New Roman" w:cs="Times New Roman"/>
          <w:i/>
          <w:sz w:val="24"/>
          <w:szCs w:val="24"/>
          <w:highlight w:val="yellow"/>
        </w:rPr>
        <w:t>[s]</w:t>
      </w:r>
      <w:r>
        <w:rPr>
          <w:rFonts w:ascii="Times New Roman" w:eastAsia="Times New Roman" w:hAnsi="Times New Roman" w:cs="Times New Roman"/>
          <w:sz w:val="24"/>
          <w:szCs w:val="24"/>
        </w:rPr>
        <w:t xml:space="preserve"> the proposed rule because it violates the existing statutory framework and mandate of the Department</w:t>
      </w:r>
      <w:r>
        <w:rPr>
          <w:rFonts w:ascii="Times New Roman" w:eastAsia="Times New Roman" w:hAnsi="Times New Roman" w:cs="Times New Roman"/>
          <w:sz w:val="24"/>
          <w:szCs w:val="24"/>
        </w:rPr>
        <w:t xml:space="preserve">s to protect and provide fair process to asylum seekers. </w:t>
      </w:r>
      <w:r>
        <w:rPr>
          <w:rFonts w:ascii="Times New Roman" w:eastAsia="Times New Roman" w:hAnsi="Times New Roman" w:cs="Times New Roman"/>
          <w:i/>
          <w:sz w:val="24"/>
          <w:szCs w:val="24"/>
          <w:highlight w:val="yellow"/>
        </w:rPr>
        <w:t>[Summarize your key objection to this rule.]</w:t>
      </w:r>
      <w:r>
        <w:rPr>
          <w:rFonts w:ascii="Times New Roman" w:eastAsia="Times New Roman" w:hAnsi="Times New Roman" w:cs="Times New Roman"/>
          <w:sz w:val="24"/>
          <w:szCs w:val="24"/>
        </w:rPr>
        <w:t xml:space="preserve"> The Departments should immediately rescind the NPRM.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these comments in response and opposition to this NPRM, and please c</w:t>
      </w:r>
      <w:r>
        <w:rPr>
          <w:rFonts w:ascii="Times New Roman" w:eastAsia="Times New Roman" w:hAnsi="Times New Roman" w:cs="Times New Roman"/>
          <w:sz w:val="24"/>
          <w:szCs w:val="24"/>
        </w:rPr>
        <w:t xml:space="preserve">ontact </w:t>
      </w:r>
      <w:r>
        <w:rPr>
          <w:rFonts w:ascii="Times New Roman" w:eastAsia="Times New Roman" w:hAnsi="Times New Roman" w:cs="Times New Roman"/>
          <w:i/>
          <w:sz w:val="24"/>
          <w:szCs w:val="24"/>
          <w:highlight w:val="yellow"/>
        </w:rPr>
        <w:t>[me/us/law firm contact info]</w:t>
      </w:r>
      <w:r>
        <w:rPr>
          <w:rFonts w:ascii="Times New Roman" w:eastAsia="Times New Roman" w:hAnsi="Times New Roman" w:cs="Times New Roman"/>
          <w:sz w:val="24"/>
          <w:szCs w:val="24"/>
        </w:rPr>
        <w:t xml:space="preserve"> to provide any additional information you might need.  </w:t>
      </w:r>
      <w:r>
        <w:rPr>
          <w:rFonts w:ascii="Times New Roman" w:eastAsia="Times New Roman" w:hAnsi="Times New Roman" w:cs="Times New Roman"/>
          <w:i/>
          <w:sz w:val="24"/>
          <w:szCs w:val="24"/>
          <w:highlight w:val="yellow"/>
        </w:rPr>
        <w:t>I/We</w:t>
      </w:r>
      <w:r>
        <w:rPr>
          <w:rFonts w:ascii="Times New Roman" w:eastAsia="Times New Roman" w:hAnsi="Times New Roman" w:cs="Times New Roman"/>
          <w:sz w:val="24"/>
          <w:szCs w:val="24"/>
        </w:rPr>
        <w:t xml:space="preserve"> look forward to your response.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Name</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Signature</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Title</w:t>
      </w:r>
      <w:r>
        <w:rPr>
          <w:rFonts w:ascii="Times New Roman" w:eastAsia="Times New Roman" w:hAnsi="Times New Roman" w:cs="Times New Roman"/>
          <w:sz w:val="24"/>
          <w:szCs w:val="24"/>
        </w:rPr>
        <w:t xml:space="preserve"> </w:t>
      </w:r>
    </w:p>
    <w:p w:rsidR="00E50B9F" w:rsidRDefault="00DA72F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yellow"/>
        </w:rPr>
        <w:t>Name of Law Firm, if applicable</w:t>
      </w:r>
      <w:r>
        <w:rPr>
          <w:rFonts w:ascii="Times New Roman" w:eastAsia="Times New Roman" w:hAnsi="Times New Roman" w:cs="Times New Roman"/>
          <w:sz w:val="24"/>
          <w:szCs w:val="24"/>
        </w:rPr>
        <w:t xml:space="preserve"> </w:t>
      </w:r>
    </w:p>
    <w:p w:rsidR="00E50B9F" w:rsidRDefault="00DA7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B9F" w:rsidRDefault="00E50B9F"/>
    <w:sectPr w:rsidR="00E50B9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72F1">
      <w:pPr>
        <w:spacing w:line="240" w:lineRule="auto"/>
      </w:pPr>
      <w:r>
        <w:separator/>
      </w:r>
    </w:p>
  </w:endnote>
  <w:endnote w:type="continuationSeparator" w:id="0">
    <w:p w:rsidR="00000000" w:rsidRDefault="00DA7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9F" w:rsidRDefault="00E50B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72F1">
      <w:pPr>
        <w:spacing w:line="240" w:lineRule="auto"/>
      </w:pPr>
      <w:r>
        <w:separator/>
      </w:r>
    </w:p>
  </w:footnote>
  <w:footnote w:type="continuationSeparator" w:id="0">
    <w:p w:rsidR="00000000" w:rsidRDefault="00DA7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9F" w:rsidRDefault="00E50B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9F" w:rsidRDefault="00DA72F1">
    <w:r>
      <w:rPr>
        <w:noProof/>
        <w:lang w:val="en-US"/>
      </w:rPr>
      <w:drawing>
        <wp:inline distT="114300" distB="114300" distL="114300" distR="114300">
          <wp:extent cx="1267569"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7569" cy="728663"/>
                  </a:xfrm>
                  <a:prstGeom prst="rect">
                    <a:avLst/>
                  </a:prstGeom>
                  <a:ln/>
                </pic:spPr>
              </pic:pic>
            </a:graphicData>
          </a:graphic>
        </wp:inline>
      </w:drawing>
    </w:r>
  </w:p>
  <w:p w:rsidR="00E50B9F" w:rsidRDefault="00E50B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2E7B"/>
    <w:multiLevelType w:val="multilevel"/>
    <w:tmpl w:val="D9621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E97785"/>
    <w:multiLevelType w:val="multilevel"/>
    <w:tmpl w:val="D2C4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9F"/>
    <w:rsid w:val="00DA72F1"/>
    <w:rsid w:val="00E5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99079-7FF1-449E-AD70-869690C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latimes.com/politics/story/2023-03-02/biden-asylum-proposal-trump" TargetMode="External"/><Relationship Id="rId21" Type="http://schemas.openxmlformats.org/officeDocument/2006/relationships/hyperlink" Target="https://www.regulations.gov/commenton/USCIS-2022-0016-0001" TargetMode="External"/><Relationship Id="rId42" Type="http://schemas.openxmlformats.org/officeDocument/2006/relationships/hyperlink" Target="https://www.cdc.gov/media/releases/2022/s0401-title-42.html" TargetMode="External"/><Relationship Id="rId47" Type="http://schemas.openxmlformats.org/officeDocument/2006/relationships/hyperlink" Target="https://www.aclu.org/cases/east-bay-v-barr?document=pi-order" TargetMode="External"/><Relationship Id="rId63" Type="http://schemas.openxmlformats.org/officeDocument/2006/relationships/hyperlink" Target="https://www.hrw.org/report/2020/05/19/deportation-layover/failure-protection-under-us-guatemala-asylum-cooperative" TargetMode="External"/><Relationship Id="rId68" Type="http://schemas.openxmlformats.org/officeDocument/2006/relationships/hyperlink" Target="https://www.nytimes.com/2023/03/07/world/americas/americans-kidnapped-mexico.html?campaign_id=190&amp;emc=edit_ufn_20230307&amp;instance_id=87078&amp;nl=from-the-times&amp;regi_id=29128950&amp;segment_id=127118&amp;te=1&amp;user_id=a8a7d67c7399df697a374a4c3ef6e74e" TargetMode="External"/><Relationship Id="rId2" Type="http://schemas.openxmlformats.org/officeDocument/2006/relationships/styles" Target="styles.xml"/><Relationship Id="rId16" Type="http://schemas.openxmlformats.org/officeDocument/2006/relationships/hyperlink" Target="https://humanrightsfirst.org/wp-content/uploads/2023/02/Biden_asylum_ban_factsheet_Feb2023_1.pdf" TargetMode="External"/><Relationship Id="rId29" Type="http://schemas.openxmlformats.org/officeDocument/2006/relationships/hyperlink" Target="https://humanrightsfirst.org/wp-content/uploads/2023/01/Letter-to-President-Biden-re_-asylum-ban-NPRM-1.pdf" TargetMode="External"/><Relationship Id="rId11" Type="http://schemas.openxmlformats.org/officeDocument/2006/relationships/hyperlink" Target="https://www.federalregister.gov/documents/2020/06/15/2020-12575/procedures-for-asylum-and-withholding-of-removal-credible-fear-and-reasonable-fear-review" TargetMode="External"/><Relationship Id="rId24" Type="http://schemas.openxmlformats.org/officeDocument/2006/relationships/footer" Target="footer1.xml"/><Relationship Id="rId32" Type="http://schemas.openxmlformats.org/officeDocument/2006/relationships/hyperlink" Target="https://www.menendez.senate.gov/imo/media/doc/letter_to_president_biden_on_the_administrations_border_policies.pdf" TargetMode="External"/><Relationship Id="rId37" Type="http://schemas.openxmlformats.org/officeDocument/2006/relationships/hyperlink" Target="https://immigrantjustice.org/staff/blog/solutions-humane-border-policy" TargetMode="External"/><Relationship Id="rId40" Type="http://schemas.openxmlformats.org/officeDocument/2006/relationships/hyperlink" Target="https://www.reginfo.gov/public/jsp/Utilities/EO_13563.pdf" TargetMode="External"/><Relationship Id="rId45" Type="http://schemas.openxmlformats.org/officeDocument/2006/relationships/hyperlink" Target="https://www.cbp.gov/newsroom/speeches-and-statements/statement-us-customs-and-border-protection-commissioner-chris" TargetMode="External"/><Relationship Id="rId53" Type="http://schemas.openxmlformats.org/officeDocument/2006/relationships/hyperlink" Target="https://www.theguardian.com/us-news/2023/feb/08/us-immigration-cbp-one-app-facial-recognition-bias" TargetMode="External"/><Relationship Id="rId58" Type="http://schemas.openxmlformats.org/officeDocument/2006/relationships/hyperlink" Target="https://www.courthousenews.com/wp-content/uploads/2020/07/AsylumRule-9CA.pdf" TargetMode="External"/><Relationship Id="rId66" Type="http://schemas.openxmlformats.org/officeDocument/2006/relationships/hyperlink" Target="https://www.refworld.org/pdfid/5ccabf2b7.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justsecurity.org/84977/bidens-embrace-of-trumps-transit-ban-violates-us-legal-and-moral-refugee-obligations/" TargetMode="External"/><Relationship Id="rId19" Type="http://schemas.openxmlformats.org/officeDocument/2006/relationships/hyperlink" Target="https://www.latimes.com/politics/story/2023-03-02/biden-asylum-proposal-trump" TargetMode="External"/><Relationship Id="rId14" Type="http://schemas.openxmlformats.org/officeDocument/2006/relationships/hyperlink" Target="http://noasylumban.us/?utm_source=nijc&amp;utm_medium=comment" TargetMode="External"/><Relationship Id="rId22" Type="http://schemas.openxmlformats.org/officeDocument/2006/relationships/header" Target="header1.xml"/><Relationship Id="rId27" Type="http://schemas.openxmlformats.org/officeDocument/2006/relationships/hyperlink" Target="https://www.latimes.com/politics/story/2023-03-02/biden-asylum-proposal-trump" TargetMode="External"/><Relationship Id="rId30" Type="http://schemas.openxmlformats.org/officeDocument/2006/relationships/hyperlink" Target="https://www.interfaithimmigration.org/wp-content/uploads/2023/01/Final-Faith-Letter-Opposing-Proposed-Asylum-Ban_Jan2023.pdf" TargetMode="External"/><Relationship Id="rId35" Type="http://schemas.openxmlformats.org/officeDocument/2006/relationships/hyperlink" Target="https://www.unhcr.org/en-us/news/press/2022/6/62a9d2b04/unhcr-global-displacement-hits-record-capping-decade-long-rising-trend.html" TargetMode="External"/><Relationship Id="rId43" Type="http://schemas.openxmlformats.org/officeDocument/2006/relationships/hyperlink" Target="https://www.cdc.gov/media/releases/2022/s0401-title-42.html" TargetMode="External"/><Relationship Id="rId48" Type="http://schemas.openxmlformats.org/officeDocument/2006/relationships/hyperlink" Target="https://humanrightsfirst.org/library/asylum-denied-families-divided-trump-administrations-illegal-third-country-transit-ban/" TargetMode="External"/><Relationship Id="rId56" Type="http://schemas.openxmlformats.org/officeDocument/2006/relationships/hyperlink" Target="https://www.uscis.gov/CHNV" TargetMode="External"/><Relationship Id="rId64" Type="http://schemas.openxmlformats.org/officeDocument/2006/relationships/hyperlink" Target="https://www.state.gov/reports/2021-country-reports-on-human-rights-practices/el-salvador/" TargetMode="External"/><Relationship Id="rId69" Type="http://schemas.openxmlformats.org/officeDocument/2006/relationships/hyperlink" Target="https://www.tahirih.org/wp-content/uploads/2022/10/Oxfam_Tahirh_Surviving-Deterrence_English_2022.pdf" TargetMode="External"/><Relationship Id="rId8" Type="http://schemas.openxmlformats.org/officeDocument/2006/relationships/hyperlink" Target="https://www.federalregister.gov/documents/2023/02/23/2023-03718/circumvention-of-lawful-pathways" TargetMode="External"/><Relationship Id="rId51" Type="http://schemas.openxmlformats.org/officeDocument/2006/relationships/hyperlink" Target="https://www.sandiegouniontribune.com/news/immigration/story/2023-01-22/cbp-one-app-asylum-tijuana" TargetMode="External"/><Relationship Id="rId72" Type="http://schemas.openxmlformats.org/officeDocument/2006/relationships/hyperlink" Target="https://www.hrw.org/report/2021/10/21/they-treat-you-you-are-worthless/internal-dhs-reports-abuses-us-border-officials" TargetMode="External"/><Relationship Id="rId3" Type="http://schemas.openxmlformats.org/officeDocument/2006/relationships/settings" Target="settings.xml"/><Relationship Id="rId12" Type="http://schemas.openxmlformats.org/officeDocument/2006/relationships/hyperlink" Target="https://www.regulations.gov/commenton/USCIS-2022-0016-0001" TargetMode="External"/><Relationship Id="rId17" Type="http://schemas.openxmlformats.org/officeDocument/2006/relationships/hyperlink" Target="https://immigrantjustice.org/staff/blog/solutions-humane-border-policy" TargetMode="External"/><Relationship Id="rId25" Type="http://schemas.openxmlformats.org/officeDocument/2006/relationships/hyperlink" Target="https://www.federalregister.gov/documents/2023/02/23/2023-03718/circumvention-of-lawful-pathways" TargetMode="External"/><Relationship Id="rId33" Type="http://schemas.openxmlformats.org/officeDocument/2006/relationships/hyperlink" Target="https://www.menendez.senate.gov/imo/media/doc/letter_to_president_biden_on_the_administrations_border_policies.pdf" TargetMode="External"/><Relationship Id="rId38" Type="http://schemas.openxmlformats.org/officeDocument/2006/relationships/hyperlink" Target="https://www.archives.gov/files/federal-register/executive-orders/pdf/12866.pdf" TargetMode="External"/><Relationship Id="rId46" Type="http://schemas.openxmlformats.org/officeDocument/2006/relationships/hyperlink" Target="https://www.aclu.org/cases/east-bay-v-barr?document=pi-order" TargetMode="External"/><Relationship Id="rId59" Type="http://schemas.openxmlformats.org/officeDocument/2006/relationships/hyperlink" Target="https://www.hrw.org/news/2022/06/06/mexico-asylum-seekers-face-abuses-southern-border" TargetMode="External"/><Relationship Id="rId67" Type="http://schemas.openxmlformats.org/officeDocument/2006/relationships/hyperlink" Target="https://humanrightsfirst.org/library/human-rights-stain-public-health-farce/" TargetMode="External"/><Relationship Id="rId20" Type="http://schemas.openxmlformats.org/officeDocument/2006/relationships/hyperlink" Target="https://www.regulations.gov/commenton/USCIS-2022-0016-0001" TargetMode="External"/><Relationship Id="rId41" Type="http://schemas.openxmlformats.org/officeDocument/2006/relationships/hyperlink" Target="https://immigrantjustice.org/staff/blog/172-organizations-call-extension-public-comment-period-proposed-asylum-ban" TargetMode="External"/><Relationship Id="rId54" Type="http://schemas.openxmlformats.org/officeDocument/2006/relationships/hyperlink" Target="https://www.markey.senate.gov/news/press-releases/senator-markey-calls-on-dhs-to-ditch-mobile-app-riddled-with-glitches-privacy-problems-for-asylum-seekers" TargetMode="External"/><Relationship Id="rId62" Type="http://schemas.openxmlformats.org/officeDocument/2006/relationships/hyperlink" Target="https://www.state.gov/reports/2021-country-reports-on-human-rights-practices/guatemala/" TargetMode="External"/><Relationship Id="rId70" Type="http://schemas.openxmlformats.org/officeDocument/2006/relationships/hyperlink" Target="https://immigrantjustice.org/staff/blog/explainer-biden-administration-plans-rapid-deportation-asylum-seekers-detained-borde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umanrightsfirst.org/wp-content/uploads/2023/02/Biden_asylum_ban_factsheet_Feb2023_1.pdf" TargetMode="External"/><Relationship Id="rId23" Type="http://schemas.openxmlformats.org/officeDocument/2006/relationships/header" Target="header2.xml"/><Relationship Id="rId28" Type="http://schemas.openxmlformats.org/officeDocument/2006/relationships/hyperlink" Target="https://humanrightsfirst.org/wp-content/uploads/2023/01/Letter-to-President-Biden-re_-asylum-ban-NPRM-1.pdf" TargetMode="External"/><Relationship Id="rId36" Type="http://schemas.openxmlformats.org/officeDocument/2006/relationships/hyperlink" Target="https://immigrantjustice.org/staff/blog/solutions-humane-border-policy" TargetMode="External"/><Relationship Id="rId49" Type="http://schemas.openxmlformats.org/officeDocument/2006/relationships/hyperlink" Target="https://humanrightsfirst.org/library/asylum-denied-families-divided-trump-administrations-illegal-third-country-transit-ban/" TargetMode="External"/><Relationship Id="rId57" Type="http://schemas.openxmlformats.org/officeDocument/2006/relationships/hyperlink" Target="https://immigrantjustice.org/staff/blog/recycling-trumps-asylum-bans-expanding-title-42-how-bidens-new-policies-threaten" TargetMode="External"/><Relationship Id="rId10" Type="http://schemas.openxmlformats.org/officeDocument/2006/relationships/hyperlink" Target="https://www.federalregister.gov/documents/2020/06/15/2020-12575/procedures-for-asylum-and-withholding-of-removal-credible-fear-and-reasonable-fear-review" TargetMode="External"/><Relationship Id="rId31" Type="http://schemas.openxmlformats.org/officeDocument/2006/relationships/hyperlink" Target="https://www.interfaithimmigration.org/wp-content/uploads/2023/01/Final-Faith-Letter-Opposing-Proposed-Asylum-Ban_Jan2023.pdf" TargetMode="External"/><Relationship Id="rId44" Type="http://schemas.openxmlformats.org/officeDocument/2006/relationships/hyperlink" Target="https://www.cbp.gov/newsroom/speeches-and-statements/statement-us-customs-and-border-protection-commissioner-chris" TargetMode="External"/><Relationship Id="rId52" Type="http://schemas.openxmlformats.org/officeDocument/2006/relationships/hyperlink" Target="https://www.sandiegouniontribune.com/news/immigration/story/2023-01-22/cbp-one-app-asylum-tijuana" TargetMode="External"/><Relationship Id="rId60" Type="http://schemas.openxmlformats.org/officeDocument/2006/relationships/hyperlink" Target="https://humanrightsfirst.org/wp-content/uploads/2022/12/HumanRightsStainPublicHealthFarce-1.pdf" TargetMode="External"/><Relationship Id="rId65" Type="http://schemas.openxmlformats.org/officeDocument/2006/relationships/hyperlink" Target="https://www.state.gov/reports/2021-country-reports-on-human-rights-practices/honduras/" TargetMode="External"/><Relationship Id="rId73" Type="http://schemas.openxmlformats.org/officeDocument/2006/relationships/hyperlink" Target="https://immigrantjustice.org/staff/blog/now-my-children-can-go-outside-and-be-safe-iris-story" TargetMode="External"/><Relationship Id="rId4" Type="http://schemas.openxmlformats.org/officeDocument/2006/relationships/webSettings" Target="webSettings.xml"/><Relationship Id="rId9" Type="http://schemas.openxmlformats.org/officeDocument/2006/relationships/hyperlink" Target="https://www.federalregister.gov/documents/2023/02/23/2023-03718/circumvention-of-lawful-pathways" TargetMode="External"/><Relationship Id="rId13" Type="http://schemas.openxmlformats.org/officeDocument/2006/relationships/hyperlink" Target="https://www.regulations.gov/commenton/USCIS-2022-0016-0001" TargetMode="External"/><Relationship Id="rId18" Type="http://schemas.openxmlformats.org/officeDocument/2006/relationships/hyperlink" Target="https://immigrantjustice.org/staff/blog/solutions-humane-border-policy" TargetMode="External"/><Relationship Id="rId39" Type="http://schemas.openxmlformats.org/officeDocument/2006/relationships/hyperlink" Target="https://www.reginfo.gov/public/jsp/Utilities/EO_13563.pdf" TargetMode="External"/><Relationship Id="rId34" Type="http://schemas.openxmlformats.org/officeDocument/2006/relationships/hyperlink" Target="https://www.unhcr.org/en-us/news/press/2022/6/62a9d2b04/unhcr-global-displacement-hits-record-capping-decade-long-rising-trend.html" TargetMode="External"/><Relationship Id="rId50" Type="http://schemas.openxmlformats.org/officeDocument/2006/relationships/hyperlink" Target="https://immigrationimpact.com/2023/02/28/cbp-one-app-flaws-asylum-seekers/?emci=c9fe0b55-bcb7-ed11-a8e0-00224832e811&amp;emdi=43e52f43-37b8-ed11-a8e0-00224832e811&amp;ceid=10978806" TargetMode="External"/><Relationship Id="rId55" Type="http://schemas.openxmlformats.org/officeDocument/2006/relationships/hyperlink" Target="https://www.uscis.gov/ukraine" TargetMode="External"/><Relationship Id="rId7" Type="http://schemas.openxmlformats.org/officeDocument/2006/relationships/hyperlink" Target="https://www.federalregister.gov/documents/2023/02/23/2023-03718/circumvention-of-lawful-pathways" TargetMode="External"/><Relationship Id="rId71" Type="http://schemas.openxmlformats.org/officeDocument/2006/relationships/hyperlink" Target="https://www.americanimmigrationcouncil.org/litigation/challenging-unconstitutional-conditions-cbp-detention-facil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Toepfer</dc:creator>
  <cp:lastModifiedBy>Julia Toepfer</cp:lastModifiedBy>
  <cp:revision>2</cp:revision>
  <dcterms:created xsi:type="dcterms:W3CDTF">2023-03-08T21:09:00Z</dcterms:created>
  <dcterms:modified xsi:type="dcterms:W3CDTF">2023-03-08T21:09:00Z</dcterms:modified>
</cp:coreProperties>
</file>